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09A710" w14:textId="3A7553DD" w:rsidR="00887F25" w:rsidRDefault="00595444" w:rsidP="00E35028">
      <w:bookmarkStart w:id="0" w:name="_Hlk124157804"/>
      <w:r>
        <w:rPr>
          <w:noProof/>
        </w:rPr>
        <w:drawing>
          <wp:inline distT="0" distB="0" distL="0" distR="0" wp14:anchorId="421F1E3A" wp14:editId="422D55D8">
            <wp:extent cx="5759450" cy="8140700"/>
            <wp:effectExtent l="0" t="0" r="6350" b="0"/>
            <wp:docPr id="2" name="Immagine 2" descr="REPORT COVER&#10;&#10;Title: Evaluation report: Racism. It Stops With Me (including the Workplace Cultural Diversity Tool) JUNE 2023&#10;&#10;TOP RIGHT: Australian Human Rights Commission logo&#10;&#10;The cover image consists of a collage of 11 headshot photos from the talent image series placed in three rows of four images each of equal size. The Racism. It Stops With Me logo appears as the second image in the second 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REPORT COVER&#10;&#10;Title: Evaluation report: Racism. It Stops With Me (including the Workplace Cultural Diversity Tool) JUNE 2023&#10;&#10;TOP RIGHT: Australian Human Rights Commission logo&#10;&#10;The cover image consists of a collage of 11 headshot photos from the talent image series placed in three rows of four images each of equal size. The Racism. It Stops With Me logo appears as the second image in the second row."/>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9450" cy="8140700"/>
                    </a:xfrm>
                    <a:prstGeom prst="rect">
                      <a:avLst/>
                    </a:prstGeom>
                  </pic:spPr>
                </pic:pic>
              </a:graphicData>
            </a:graphic>
          </wp:inline>
        </w:drawing>
      </w:r>
    </w:p>
    <w:p w14:paraId="693C8715" w14:textId="7473BC3F" w:rsidR="00E35028" w:rsidRDefault="00E35028" w:rsidP="00E35028">
      <w:r>
        <w:br w:type="page"/>
      </w:r>
    </w:p>
    <w:p w14:paraId="09461151" w14:textId="77777777" w:rsidR="00887F25" w:rsidRDefault="00887F25" w:rsidP="00887F25">
      <w:pPr>
        <w:pStyle w:val="CopyrightText"/>
      </w:pPr>
      <w:r>
        <w:lastRenderedPageBreak/>
        <w:t>The Australian Human Rights Commission encourages the dissemination and exchange of information provided in this publication.</w:t>
      </w:r>
    </w:p>
    <w:p w14:paraId="6012F344" w14:textId="6279B292" w:rsidR="00887F25" w:rsidRDefault="00887F25" w:rsidP="00887F25">
      <w:pPr>
        <w:pStyle w:val="CopyrightText"/>
      </w:pPr>
      <w:r>
        <w:rPr>
          <w:noProof/>
        </w:rPr>
        <w:drawing>
          <wp:inline distT="0" distB="0" distL="0" distR="0" wp14:anchorId="71C47057" wp14:editId="7EAB4642">
            <wp:extent cx="1088571" cy="381000"/>
            <wp:effectExtent l="0" t="0" r="3810" b="0"/>
            <wp:docPr id="537257031" name="Immagine 1" descr="CCBY logo (Creative Comm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257031" name="Immagine 1" descr="CCBY logo (Creative Commons)"/>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4922" cy="390223"/>
                    </a:xfrm>
                    <a:prstGeom prst="rect">
                      <a:avLst/>
                    </a:prstGeom>
                  </pic:spPr>
                </pic:pic>
              </a:graphicData>
            </a:graphic>
          </wp:inline>
        </w:drawing>
      </w:r>
    </w:p>
    <w:p w14:paraId="520B634D" w14:textId="77777777" w:rsidR="00887F25" w:rsidRDefault="00887F25" w:rsidP="00887F25">
      <w:pPr>
        <w:pStyle w:val="CopyrightText"/>
      </w:pPr>
      <w:r>
        <w:t xml:space="preserve">All material presented in this publication is licensed under the Creative Commons Attribution 4.0 International Licence, </w:t>
      </w:r>
      <w:proofErr w:type="gramStart"/>
      <w:r>
        <w:t>with the exception of</w:t>
      </w:r>
      <w:proofErr w:type="gramEnd"/>
      <w:r>
        <w:t>:</w:t>
      </w:r>
    </w:p>
    <w:p w14:paraId="19ED5485" w14:textId="77777777" w:rsidR="00887F25" w:rsidRDefault="00887F25" w:rsidP="00887F25">
      <w:pPr>
        <w:pStyle w:val="CopyrightBullets"/>
      </w:pPr>
      <w:r>
        <w:t xml:space="preserve">• photographs and </w:t>
      </w:r>
      <w:proofErr w:type="gramStart"/>
      <w:r>
        <w:t>images;</w:t>
      </w:r>
      <w:proofErr w:type="gramEnd"/>
    </w:p>
    <w:p w14:paraId="40D03A19" w14:textId="77777777" w:rsidR="00887F25" w:rsidRDefault="00887F25" w:rsidP="00887F25">
      <w:pPr>
        <w:pStyle w:val="CopyrightBullets"/>
      </w:pPr>
      <w:r>
        <w:t xml:space="preserve">• logos, any branding or </w:t>
      </w:r>
      <w:proofErr w:type="gramStart"/>
      <w:r>
        <w:t>trademarks;</w:t>
      </w:r>
      <w:proofErr w:type="gramEnd"/>
    </w:p>
    <w:p w14:paraId="0F51AB60" w14:textId="77777777" w:rsidR="00887F25" w:rsidRDefault="00887F25" w:rsidP="00887F25">
      <w:pPr>
        <w:pStyle w:val="CopyrightBullets"/>
      </w:pPr>
      <w:r>
        <w:t>• content or material provided by third parties; and</w:t>
      </w:r>
    </w:p>
    <w:p w14:paraId="4B2830A1" w14:textId="77777777" w:rsidR="00887F25" w:rsidRDefault="00887F25" w:rsidP="00887F25">
      <w:pPr>
        <w:pStyle w:val="CopyrightBullets"/>
      </w:pPr>
      <w:r>
        <w:t>• where otherwise indicated.</w:t>
      </w:r>
    </w:p>
    <w:p w14:paraId="5FDE7783" w14:textId="77777777" w:rsidR="00887F25" w:rsidRDefault="00887F25" w:rsidP="00887F25">
      <w:pPr>
        <w:pStyle w:val="CopyrightText"/>
      </w:pPr>
      <w:r>
        <w:t xml:space="preserve">To view a copy of this licence, visit </w:t>
      </w:r>
      <w:r w:rsidRPr="00256B84">
        <w:rPr>
          <w:rStyle w:val="Collegamentoipertestuale"/>
        </w:rPr>
        <w:t>http://creativecommons.org/licenses/by/4.0/legalcode</w:t>
      </w:r>
      <w:r>
        <w:t>.</w:t>
      </w:r>
    </w:p>
    <w:p w14:paraId="749BD36C" w14:textId="77777777" w:rsidR="00887F25" w:rsidRDefault="00887F25" w:rsidP="00887F25">
      <w:pPr>
        <w:pStyle w:val="CopyrightText"/>
      </w:pPr>
      <w:r>
        <w:t xml:space="preserve">In essence, you are free to copy, communicate and adapt the publication, </w:t>
      </w:r>
      <w:proofErr w:type="gramStart"/>
      <w:r>
        <w:t>as long as</w:t>
      </w:r>
      <w:proofErr w:type="gramEnd"/>
      <w:r>
        <w:t xml:space="preserve"> you attribute the Australian Human Rights Commission and abide by the other licence terms.</w:t>
      </w:r>
    </w:p>
    <w:p w14:paraId="190AD996" w14:textId="77777777" w:rsidR="00887F25" w:rsidRPr="00535CF3" w:rsidRDefault="00887F25" w:rsidP="00535CF3">
      <w:pPr>
        <w:pStyle w:val="CopyrightHeading"/>
      </w:pPr>
      <w:r w:rsidRPr="00535CF3">
        <w:t>Attribution</w:t>
      </w:r>
    </w:p>
    <w:p w14:paraId="504A1300" w14:textId="77777777" w:rsidR="00887F25" w:rsidRDefault="00887F25" w:rsidP="00887F25">
      <w:pPr>
        <w:pStyle w:val="CopyrightText"/>
      </w:pPr>
      <w:r>
        <w:t>Material obtained from this publication is to be attributed to the Australian Human Rights Commission with the following copyright notice:</w:t>
      </w:r>
    </w:p>
    <w:p w14:paraId="44C7DA17" w14:textId="77777777" w:rsidR="00887F25" w:rsidRDefault="00887F25" w:rsidP="00887F25">
      <w:pPr>
        <w:pStyle w:val="CopyrightText"/>
      </w:pPr>
      <w:r>
        <w:t>© Australian Human Rights Commission 2023.</w:t>
      </w:r>
    </w:p>
    <w:p w14:paraId="42067E32" w14:textId="3F2E5C4F" w:rsidR="00887F25" w:rsidRPr="00535CF3" w:rsidRDefault="00887F25" w:rsidP="00887F25">
      <w:pPr>
        <w:pStyle w:val="CopyrightText"/>
      </w:pPr>
      <w:r>
        <w:rPr>
          <w:rStyle w:val="Bold"/>
        </w:rPr>
        <w:t xml:space="preserve">Evaluation </w:t>
      </w:r>
      <w:r w:rsidR="00C02935">
        <w:rPr>
          <w:rStyle w:val="Bold"/>
        </w:rPr>
        <w:t>r</w:t>
      </w:r>
      <w:r>
        <w:rPr>
          <w:rStyle w:val="Bold"/>
        </w:rPr>
        <w:t xml:space="preserve">eport: </w:t>
      </w:r>
      <w:r w:rsidRPr="00887F25">
        <w:rPr>
          <w:rStyle w:val="Enfasiintensa"/>
        </w:rPr>
        <w:t xml:space="preserve">Racism. It Stops </w:t>
      </w:r>
      <w:proofErr w:type="gramStart"/>
      <w:r w:rsidRPr="00887F25">
        <w:rPr>
          <w:rStyle w:val="Enfasiintensa"/>
        </w:rPr>
        <w:t>With</w:t>
      </w:r>
      <w:proofErr w:type="gramEnd"/>
      <w:r w:rsidRPr="00887F25">
        <w:rPr>
          <w:rStyle w:val="Enfasiintensa"/>
        </w:rPr>
        <w:t xml:space="preserve"> Me</w:t>
      </w:r>
      <w:r>
        <w:rPr>
          <w:rStyle w:val="Bold"/>
        </w:rPr>
        <w:t xml:space="preserve"> (including the Workplace Cultural Diversity Tool</w:t>
      </w:r>
      <w:r w:rsidRPr="00535CF3">
        <w:rPr>
          <w:rStyle w:val="Enfasigrassetto"/>
        </w:rPr>
        <w:t>)</w:t>
      </w:r>
      <w:r w:rsidRPr="00535CF3">
        <w:t xml:space="preserve"> • June 2023</w:t>
      </w:r>
    </w:p>
    <w:p w14:paraId="0E2415D7" w14:textId="45846CC0" w:rsidR="00887F25" w:rsidRDefault="00887F25" w:rsidP="00887F25">
      <w:pPr>
        <w:pStyle w:val="CopyrightText"/>
      </w:pPr>
      <w:r>
        <w:t xml:space="preserve">ISBN </w:t>
      </w:r>
      <w:r w:rsidR="00C934B3">
        <w:rPr>
          <w:color w:val="221E1F"/>
          <w:sz w:val="16"/>
        </w:rPr>
        <w:t>978-1-925917-80-2</w:t>
      </w:r>
    </w:p>
    <w:p w14:paraId="3B8BD096" w14:textId="3D942B90" w:rsidR="00162F94" w:rsidRPr="00162F94" w:rsidRDefault="00162F94" w:rsidP="00162F94">
      <w:pPr>
        <w:pStyle w:val="CopyrightHeading"/>
      </w:pPr>
      <w:r w:rsidRPr="00162F94">
        <w:t>Acknowledgements</w:t>
      </w:r>
    </w:p>
    <w:p w14:paraId="6AF3ECF7" w14:textId="05161762" w:rsidR="00340288" w:rsidRPr="00340288" w:rsidRDefault="00340288" w:rsidP="00340288">
      <w:pPr>
        <w:pStyle w:val="CopyrightText"/>
      </w:pPr>
      <w:r w:rsidRPr="00340288">
        <w:t xml:space="preserve">The Race Discrimination Commissioner acknowledges those who contributed to this iteration of the Racism. It Stops </w:t>
      </w:r>
      <w:proofErr w:type="gramStart"/>
      <w:r w:rsidRPr="00340288">
        <w:t>With</w:t>
      </w:r>
      <w:proofErr w:type="gramEnd"/>
      <w:r w:rsidRPr="00340288">
        <w:t xml:space="preserve"> Me campaign, in particular acknowledging the emotional labour of those with lived experience of racism. The Commissioner is grateful for the guidance of the Expert Advisory Groups overseeing both the campaign and the Workplace Cultural Diversity Tool and the significant contributions of all consultation participants.</w:t>
      </w:r>
    </w:p>
    <w:p w14:paraId="044CCAF6" w14:textId="2AD6C04F" w:rsidR="00340288" w:rsidRPr="00340288" w:rsidRDefault="00340288" w:rsidP="00340288">
      <w:pPr>
        <w:pStyle w:val="CopyrightText"/>
      </w:pPr>
      <w:r w:rsidRPr="00340288">
        <w:t>The Commissioner also acknowledges the contributions of the following staff at the Commission: Catherine Duff, Christy Fernance, Darren Dick, Jade Jamieson, Jennifer McLean, Kate Griffiths, Leon Wild, Liz Rudman, Lucy Hall, Maia Ihemeje, Mark Franklin, Mohamed Elmassri, Monique Duggan, Nazanin Sharifi, Partha Bapari, Rachel Law, Rosalie Atie, Saranya Kundasamy, Yasmeena Osman.</w:t>
      </w:r>
    </w:p>
    <w:p w14:paraId="19668C22" w14:textId="77777777" w:rsidR="00887F25" w:rsidRPr="00535CF3" w:rsidRDefault="00887F25" w:rsidP="00535CF3">
      <w:pPr>
        <w:pStyle w:val="CopyrightHeading"/>
      </w:pPr>
      <w:r w:rsidRPr="00535CF3">
        <w:t>Electronic format</w:t>
      </w:r>
    </w:p>
    <w:p w14:paraId="0E1AC294" w14:textId="2413835A" w:rsidR="00887F25" w:rsidRPr="00142E03" w:rsidRDefault="00887F25" w:rsidP="00887F25">
      <w:pPr>
        <w:pStyle w:val="CopyrightText"/>
        <w:rPr>
          <w:b/>
          <w:bCs/>
        </w:rPr>
      </w:pPr>
      <w:r>
        <w:t xml:space="preserve">This publication can be found in electronic format on the website of the Australian Human Rights Commission: </w:t>
      </w:r>
      <w:r w:rsidRPr="00142E03">
        <w:rPr>
          <w:rStyle w:val="Collegamentoipertestuale"/>
        </w:rPr>
        <w:t>https://humanrights.gov.au/our-work/publications</w:t>
      </w:r>
      <w:r>
        <w:t xml:space="preserve"> and the </w:t>
      </w:r>
      <w:r w:rsidRPr="00256B84">
        <w:rPr>
          <w:rStyle w:val="Enfasicorsivo"/>
        </w:rPr>
        <w:t xml:space="preserve">Racism. It Stops </w:t>
      </w:r>
      <w:proofErr w:type="gramStart"/>
      <w:r w:rsidRPr="00256B84">
        <w:rPr>
          <w:rStyle w:val="Enfasicorsivo"/>
        </w:rPr>
        <w:t>With</w:t>
      </w:r>
      <w:proofErr w:type="gramEnd"/>
      <w:r w:rsidRPr="00256B84">
        <w:rPr>
          <w:rStyle w:val="Enfasicorsivo"/>
        </w:rPr>
        <w:t xml:space="preserve"> Me</w:t>
      </w:r>
      <w:r>
        <w:t xml:space="preserve"> campaign: </w:t>
      </w:r>
      <w:hyperlink r:id="rId16" w:history="1">
        <w:r w:rsidR="00142E03" w:rsidRPr="00404EE2">
          <w:rPr>
            <w:rStyle w:val="Collegamentoipertestuale"/>
          </w:rPr>
          <w:t>https://itstopswithme.humanrights.gov.au</w:t>
        </w:r>
      </w:hyperlink>
      <w:r>
        <w:t>.</w:t>
      </w:r>
    </w:p>
    <w:p w14:paraId="04DECBE9" w14:textId="243CD7B9" w:rsidR="00142E03" w:rsidRDefault="00142E03">
      <w:pPr>
        <w:spacing w:before="0" w:after="0" w:line="240" w:lineRule="auto"/>
        <w:rPr>
          <w:rFonts w:eastAsia="Times New Roman" w:cs="Open Sans"/>
          <w:sz w:val="18"/>
          <w:szCs w:val="16"/>
          <w:u w:color="000000"/>
        </w:rPr>
      </w:pPr>
      <w:r>
        <w:br w:type="page"/>
      </w:r>
    </w:p>
    <w:p w14:paraId="33A77385" w14:textId="77777777" w:rsidR="00887F25" w:rsidRPr="00535CF3" w:rsidRDefault="00887F25" w:rsidP="00535CF3">
      <w:pPr>
        <w:pStyle w:val="CopyrightHeading"/>
      </w:pPr>
      <w:r w:rsidRPr="00535CF3">
        <w:lastRenderedPageBreak/>
        <w:t xml:space="preserve">Contact </w:t>
      </w:r>
      <w:proofErr w:type="gramStart"/>
      <w:r w:rsidRPr="00535CF3">
        <w:t>details</w:t>
      </w:r>
      <w:proofErr w:type="gramEnd"/>
    </w:p>
    <w:p w14:paraId="3A07814B" w14:textId="77777777" w:rsidR="00887F25" w:rsidRDefault="00887F25" w:rsidP="00887F25">
      <w:pPr>
        <w:pStyle w:val="CopyrightText"/>
        <w:spacing w:after="227"/>
      </w:pPr>
      <w:r>
        <w:t xml:space="preserve">For further information about the Australian Human Rights Commission, please visit </w:t>
      </w:r>
      <w:r>
        <w:br/>
      </w:r>
      <w:r>
        <w:rPr>
          <w:rStyle w:val="Bold"/>
        </w:rPr>
        <w:t>www.humanrights.gov.au</w:t>
      </w:r>
      <w:r>
        <w:t>.</w:t>
      </w:r>
    </w:p>
    <w:p w14:paraId="4CF7FB21" w14:textId="77777777" w:rsidR="00887F25" w:rsidRDefault="00887F25" w:rsidP="00887F25">
      <w:pPr>
        <w:pStyle w:val="CopyrightText"/>
      </w:pPr>
      <w:r>
        <w:rPr>
          <w:rStyle w:val="Bold"/>
        </w:rPr>
        <w:t>Design and layout</w:t>
      </w:r>
      <w:r>
        <w:t xml:space="preserve"> Dancingirl Designs</w:t>
      </w:r>
    </w:p>
    <w:p w14:paraId="7CF8C76C" w14:textId="0FA25ABF" w:rsidR="00142E03" w:rsidRDefault="00142E03">
      <w:pPr>
        <w:spacing w:before="0" w:after="0" w:line="240" w:lineRule="auto"/>
      </w:pPr>
      <w:r>
        <w:br w:type="page"/>
      </w:r>
    </w:p>
    <w:p w14:paraId="6280051F" w14:textId="77777777" w:rsidR="00887F25" w:rsidRDefault="00887F25" w:rsidP="00E35028"/>
    <w:p w14:paraId="6EF83C39" w14:textId="77777777" w:rsidR="00EA57B4" w:rsidRDefault="00EA57B4" w:rsidP="00E35028"/>
    <w:p w14:paraId="523F9B10" w14:textId="6C37CEFF" w:rsidR="005008EA" w:rsidRPr="00277A54" w:rsidRDefault="005008EA" w:rsidP="00EA57B4">
      <w:pPr>
        <w:pStyle w:val="Titolo"/>
      </w:pPr>
      <w:r w:rsidRPr="001F4350">
        <w:t>Evaluation report:</w:t>
      </w:r>
      <w:r w:rsidR="00EA57B4">
        <w:t xml:space="preserve"> </w:t>
      </w:r>
      <w:r w:rsidR="00EA57B4">
        <w:br/>
      </w:r>
      <w:r w:rsidRPr="00535CF3">
        <w:rPr>
          <w:rStyle w:val="Enfasicorsivo"/>
        </w:rPr>
        <w:t xml:space="preserve">Racism. It Stops </w:t>
      </w:r>
      <w:proofErr w:type="gramStart"/>
      <w:r w:rsidRPr="00535CF3">
        <w:rPr>
          <w:rStyle w:val="Enfasicorsivo"/>
        </w:rPr>
        <w:t>With</w:t>
      </w:r>
      <w:proofErr w:type="gramEnd"/>
      <w:r w:rsidRPr="00535CF3">
        <w:rPr>
          <w:rStyle w:val="Enfasicorsivo"/>
        </w:rPr>
        <w:t xml:space="preserve"> Me</w:t>
      </w:r>
      <w:r w:rsidR="00356288" w:rsidRPr="00535CF3">
        <w:t xml:space="preserve"> </w:t>
      </w:r>
      <w:r w:rsidR="00EA57B4" w:rsidRPr="00535CF3">
        <w:br/>
      </w:r>
      <w:r w:rsidR="00356288">
        <w:t xml:space="preserve">(including the Workplace </w:t>
      </w:r>
      <w:r w:rsidR="00EA57B4">
        <w:br/>
      </w:r>
      <w:r w:rsidR="00356288">
        <w:t>Cultural Diversity Tool)</w:t>
      </w:r>
    </w:p>
    <w:p w14:paraId="6D2CA6B4" w14:textId="3013AF14" w:rsidR="005008EA" w:rsidRDefault="00690317" w:rsidP="00EA57B4">
      <w:pPr>
        <w:pStyle w:val="Sottotitolo"/>
      </w:pPr>
      <w:r>
        <w:t>June</w:t>
      </w:r>
      <w:r w:rsidR="00754034">
        <w:t xml:space="preserve"> 2023</w:t>
      </w:r>
    </w:p>
    <w:p w14:paraId="3A3A0AE1" w14:textId="77777777" w:rsidR="000C3333" w:rsidRDefault="000C3333" w:rsidP="00E35028"/>
    <w:p w14:paraId="2E17C2BA" w14:textId="77777777" w:rsidR="000C3333" w:rsidRDefault="000C3333" w:rsidP="00E35028"/>
    <w:p w14:paraId="266D9184" w14:textId="77777777" w:rsidR="00EA57B4" w:rsidRDefault="00EA57B4" w:rsidP="00E35028"/>
    <w:p w14:paraId="492B8E6F" w14:textId="77777777" w:rsidR="00EA57B4" w:rsidRDefault="00EA57B4" w:rsidP="00E35028"/>
    <w:p w14:paraId="7301961C" w14:textId="371C61B2" w:rsidR="00EA57B4" w:rsidRPr="00535CF3" w:rsidRDefault="00EA57B4" w:rsidP="00535CF3">
      <w:pPr>
        <w:pStyle w:val="AHRCBoldCentred10pt"/>
      </w:pPr>
      <w:r w:rsidRPr="00535CF3">
        <w:t>Australian Human Rights Commission</w:t>
      </w:r>
    </w:p>
    <w:p w14:paraId="562E371A" w14:textId="77777777" w:rsidR="00EA57B4" w:rsidRDefault="00EA57B4">
      <w:pPr>
        <w:spacing w:before="0" w:after="0"/>
      </w:pPr>
    </w:p>
    <w:p w14:paraId="412E7461" w14:textId="77777777" w:rsidR="00EA57B4" w:rsidRDefault="00EA57B4">
      <w:pPr>
        <w:spacing w:before="0" w:after="0"/>
      </w:pPr>
    </w:p>
    <w:p w14:paraId="074DF8E9" w14:textId="0460277B" w:rsidR="00EA57B4" w:rsidRDefault="00EA57B4" w:rsidP="00EA57B4">
      <w:pPr>
        <w:spacing w:before="0" w:after="0"/>
        <w:jc w:val="center"/>
      </w:pPr>
      <w:r>
        <w:rPr>
          <w:noProof/>
        </w:rPr>
        <w:drawing>
          <wp:inline distT="0" distB="0" distL="0" distR="0" wp14:anchorId="77D75699" wp14:editId="2B11DF41">
            <wp:extent cx="2336800" cy="1028700"/>
            <wp:effectExtent l="0" t="0" r="0" b="0"/>
            <wp:docPr id="1034440167" name="Immagine 3" descr="Australian Human Right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440167" name="Immagine 3" descr="Australian Human Rights Commission logo"/>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36800" cy="1028700"/>
                    </a:xfrm>
                    <a:prstGeom prst="rect">
                      <a:avLst/>
                    </a:prstGeom>
                  </pic:spPr>
                </pic:pic>
              </a:graphicData>
            </a:graphic>
          </wp:inline>
        </w:drawing>
      </w:r>
    </w:p>
    <w:p w14:paraId="313FBC07" w14:textId="2E33764B" w:rsidR="000C3333" w:rsidRDefault="000C3333">
      <w:pPr>
        <w:spacing w:before="0" w:after="0"/>
      </w:pPr>
      <w:r>
        <w:br w:type="page"/>
      </w:r>
    </w:p>
    <w:p w14:paraId="43CA0DA5" w14:textId="2F3314E2" w:rsidR="000C3333" w:rsidRDefault="000C3333" w:rsidP="00EA57B4">
      <w:pPr>
        <w:pStyle w:val="Titolosommario"/>
      </w:pPr>
      <w:r>
        <w:lastRenderedPageBreak/>
        <w:t>Contents</w:t>
      </w:r>
    </w:p>
    <w:p w14:paraId="41CDC053" w14:textId="1804D083" w:rsidR="00F03888" w:rsidRDefault="00EA57B4">
      <w:pPr>
        <w:pStyle w:val="Sommario1"/>
        <w:rPr>
          <w:rFonts w:asciiTheme="minorHAnsi" w:eastAsiaTheme="minorEastAsia" w:hAnsiTheme="minorHAnsi" w:cstheme="minorBidi"/>
          <w:b w:val="0"/>
          <w:kern w:val="2"/>
          <w:lang w:val="it-IT" w:eastAsia="it-IT"/>
          <w14:ligatures w14:val="standardContextual"/>
        </w:rPr>
      </w:pPr>
      <w:r>
        <w:fldChar w:fldCharType="begin"/>
      </w:r>
      <w:r>
        <w:instrText xml:space="preserve"> TOC \h \z \t "Titolo 1;1;Titolo 2;2;Titolo 3;3" </w:instrText>
      </w:r>
      <w:r>
        <w:fldChar w:fldCharType="separate"/>
      </w:r>
      <w:hyperlink w:anchor="_Toc137911432" w:history="1">
        <w:r w:rsidR="00F03888" w:rsidRPr="00317DE3">
          <w:rPr>
            <w:rStyle w:val="Collegamentoipertestuale"/>
          </w:rPr>
          <w:t>1</w:t>
        </w:r>
        <w:r w:rsidR="00F03888">
          <w:rPr>
            <w:rFonts w:asciiTheme="minorHAnsi" w:eastAsiaTheme="minorEastAsia" w:hAnsiTheme="minorHAnsi" w:cstheme="minorBidi"/>
            <w:b w:val="0"/>
            <w:kern w:val="2"/>
            <w:lang w:val="it-IT" w:eastAsia="it-IT"/>
            <w14:ligatures w14:val="standardContextual"/>
          </w:rPr>
          <w:tab/>
        </w:r>
        <w:r w:rsidR="00F03888" w:rsidRPr="00317DE3">
          <w:rPr>
            <w:rStyle w:val="Collegamentoipertestuale"/>
          </w:rPr>
          <w:t>Project overview</w:t>
        </w:r>
        <w:r w:rsidR="00F03888">
          <w:rPr>
            <w:webHidden/>
          </w:rPr>
          <w:tab/>
        </w:r>
        <w:r w:rsidR="00F03888">
          <w:rPr>
            <w:webHidden/>
          </w:rPr>
          <w:fldChar w:fldCharType="begin"/>
        </w:r>
        <w:r w:rsidR="00F03888">
          <w:rPr>
            <w:webHidden/>
          </w:rPr>
          <w:instrText xml:space="preserve"> PAGEREF _Toc137911432 \h </w:instrText>
        </w:r>
        <w:r w:rsidR="00F03888">
          <w:rPr>
            <w:webHidden/>
          </w:rPr>
        </w:r>
        <w:r w:rsidR="00F03888">
          <w:rPr>
            <w:webHidden/>
          </w:rPr>
          <w:fldChar w:fldCharType="separate"/>
        </w:r>
        <w:r w:rsidR="008C6802">
          <w:rPr>
            <w:webHidden/>
          </w:rPr>
          <w:t>8</w:t>
        </w:r>
        <w:r w:rsidR="00F03888">
          <w:rPr>
            <w:webHidden/>
          </w:rPr>
          <w:fldChar w:fldCharType="end"/>
        </w:r>
      </w:hyperlink>
    </w:p>
    <w:p w14:paraId="0D580E7E" w14:textId="4CCB17B7" w:rsidR="00F03888" w:rsidRDefault="00000000">
      <w:pPr>
        <w:pStyle w:val="Sommario1"/>
        <w:rPr>
          <w:rFonts w:asciiTheme="minorHAnsi" w:eastAsiaTheme="minorEastAsia" w:hAnsiTheme="minorHAnsi" w:cstheme="minorBidi"/>
          <w:b w:val="0"/>
          <w:kern w:val="2"/>
          <w:lang w:val="it-IT" w:eastAsia="it-IT"/>
          <w14:ligatures w14:val="standardContextual"/>
        </w:rPr>
      </w:pPr>
      <w:hyperlink w:anchor="_Toc137911433" w:history="1">
        <w:r w:rsidR="00F03888" w:rsidRPr="00317DE3">
          <w:rPr>
            <w:rStyle w:val="Collegamentoipertestuale"/>
          </w:rPr>
          <w:t>2</w:t>
        </w:r>
        <w:r w:rsidR="00F03888">
          <w:rPr>
            <w:rFonts w:asciiTheme="minorHAnsi" w:eastAsiaTheme="minorEastAsia" w:hAnsiTheme="minorHAnsi" w:cstheme="minorBidi"/>
            <w:b w:val="0"/>
            <w:kern w:val="2"/>
            <w:lang w:val="it-IT" w:eastAsia="it-IT"/>
            <w14:ligatures w14:val="standardContextual"/>
          </w:rPr>
          <w:tab/>
        </w:r>
        <w:r w:rsidR="00F03888" w:rsidRPr="00317DE3">
          <w:rPr>
            <w:rStyle w:val="Collegamentoipertestuale"/>
          </w:rPr>
          <w:t>Evaluation approach</w:t>
        </w:r>
        <w:r w:rsidR="00F03888">
          <w:rPr>
            <w:webHidden/>
          </w:rPr>
          <w:tab/>
        </w:r>
        <w:r w:rsidR="00F03888">
          <w:rPr>
            <w:webHidden/>
          </w:rPr>
          <w:fldChar w:fldCharType="begin"/>
        </w:r>
        <w:r w:rsidR="00F03888">
          <w:rPr>
            <w:webHidden/>
          </w:rPr>
          <w:instrText xml:space="preserve"> PAGEREF _Toc137911433 \h </w:instrText>
        </w:r>
        <w:r w:rsidR="00F03888">
          <w:rPr>
            <w:webHidden/>
          </w:rPr>
        </w:r>
        <w:r w:rsidR="00F03888">
          <w:rPr>
            <w:webHidden/>
          </w:rPr>
          <w:fldChar w:fldCharType="separate"/>
        </w:r>
        <w:r w:rsidR="008C6802">
          <w:rPr>
            <w:webHidden/>
          </w:rPr>
          <w:t>9</w:t>
        </w:r>
        <w:r w:rsidR="00F03888">
          <w:rPr>
            <w:webHidden/>
          </w:rPr>
          <w:fldChar w:fldCharType="end"/>
        </w:r>
      </w:hyperlink>
    </w:p>
    <w:p w14:paraId="06309F31" w14:textId="27C9BD94" w:rsidR="00F03888" w:rsidRDefault="00000000">
      <w:pPr>
        <w:pStyle w:val="Sommario1"/>
        <w:rPr>
          <w:rFonts w:asciiTheme="minorHAnsi" w:eastAsiaTheme="minorEastAsia" w:hAnsiTheme="minorHAnsi" w:cstheme="minorBidi"/>
          <w:b w:val="0"/>
          <w:kern w:val="2"/>
          <w:lang w:val="it-IT" w:eastAsia="it-IT"/>
          <w14:ligatures w14:val="standardContextual"/>
        </w:rPr>
      </w:pPr>
      <w:hyperlink w:anchor="_Toc137911434" w:history="1">
        <w:r w:rsidR="00F03888" w:rsidRPr="00317DE3">
          <w:rPr>
            <w:rStyle w:val="Collegamentoipertestuale"/>
          </w:rPr>
          <w:t>3</w:t>
        </w:r>
        <w:r w:rsidR="00F03888">
          <w:rPr>
            <w:rFonts w:asciiTheme="minorHAnsi" w:eastAsiaTheme="minorEastAsia" w:hAnsiTheme="minorHAnsi" w:cstheme="minorBidi"/>
            <w:b w:val="0"/>
            <w:kern w:val="2"/>
            <w:lang w:val="it-IT" w:eastAsia="it-IT"/>
            <w14:ligatures w14:val="standardContextual"/>
          </w:rPr>
          <w:tab/>
        </w:r>
        <w:r w:rsidR="00F03888" w:rsidRPr="00317DE3">
          <w:rPr>
            <w:rStyle w:val="Collegamentoipertestuale"/>
          </w:rPr>
          <w:t>What we learned</w:t>
        </w:r>
        <w:r w:rsidR="00F03888">
          <w:rPr>
            <w:webHidden/>
          </w:rPr>
          <w:tab/>
        </w:r>
        <w:r w:rsidR="00F03888">
          <w:rPr>
            <w:webHidden/>
          </w:rPr>
          <w:fldChar w:fldCharType="begin"/>
        </w:r>
        <w:r w:rsidR="00F03888">
          <w:rPr>
            <w:webHidden/>
          </w:rPr>
          <w:instrText xml:space="preserve"> PAGEREF _Toc137911434 \h </w:instrText>
        </w:r>
        <w:r w:rsidR="00F03888">
          <w:rPr>
            <w:webHidden/>
          </w:rPr>
        </w:r>
        <w:r w:rsidR="00F03888">
          <w:rPr>
            <w:webHidden/>
          </w:rPr>
          <w:fldChar w:fldCharType="separate"/>
        </w:r>
        <w:r w:rsidR="008C6802">
          <w:rPr>
            <w:webHidden/>
          </w:rPr>
          <w:t>10</w:t>
        </w:r>
        <w:r w:rsidR="00F03888">
          <w:rPr>
            <w:webHidden/>
          </w:rPr>
          <w:fldChar w:fldCharType="end"/>
        </w:r>
      </w:hyperlink>
    </w:p>
    <w:p w14:paraId="1257BCBF" w14:textId="0856F338" w:rsidR="00F03888" w:rsidRDefault="00000000">
      <w:pPr>
        <w:pStyle w:val="Sommario2"/>
        <w:tabs>
          <w:tab w:val="left" w:pos="1701"/>
        </w:tabs>
        <w:rPr>
          <w:rFonts w:asciiTheme="minorHAnsi" w:eastAsiaTheme="minorEastAsia" w:hAnsiTheme="minorHAnsi" w:cstheme="minorBidi"/>
          <w:kern w:val="2"/>
          <w:lang w:val="it-IT" w:eastAsia="it-IT"/>
          <w14:ligatures w14:val="standardContextual"/>
        </w:rPr>
      </w:pPr>
      <w:hyperlink w:anchor="_Toc137911435" w:history="1">
        <w:r w:rsidR="00F03888" w:rsidRPr="00317DE3">
          <w:rPr>
            <w:rStyle w:val="Collegamentoipertestuale"/>
          </w:rPr>
          <w:t>3.1</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Deliverables</w:t>
        </w:r>
        <w:r w:rsidR="00F03888">
          <w:rPr>
            <w:webHidden/>
          </w:rPr>
          <w:tab/>
        </w:r>
        <w:r w:rsidR="00F03888">
          <w:rPr>
            <w:webHidden/>
          </w:rPr>
          <w:fldChar w:fldCharType="begin"/>
        </w:r>
        <w:r w:rsidR="00F03888">
          <w:rPr>
            <w:webHidden/>
          </w:rPr>
          <w:instrText xml:space="preserve"> PAGEREF _Toc137911435 \h </w:instrText>
        </w:r>
        <w:r w:rsidR="00F03888">
          <w:rPr>
            <w:webHidden/>
          </w:rPr>
        </w:r>
        <w:r w:rsidR="00F03888">
          <w:rPr>
            <w:webHidden/>
          </w:rPr>
          <w:fldChar w:fldCharType="separate"/>
        </w:r>
        <w:r w:rsidR="008C6802">
          <w:rPr>
            <w:webHidden/>
          </w:rPr>
          <w:t>10</w:t>
        </w:r>
        <w:r w:rsidR="00F03888">
          <w:rPr>
            <w:webHidden/>
          </w:rPr>
          <w:fldChar w:fldCharType="end"/>
        </w:r>
      </w:hyperlink>
    </w:p>
    <w:p w14:paraId="4AF0A9BA" w14:textId="5D4F737D" w:rsidR="00F03888" w:rsidRDefault="00000000">
      <w:pPr>
        <w:pStyle w:val="Sommario2"/>
        <w:tabs>
          <w:tab w:val="left" w:pos="1701"/>
        </w:tabs>
        <w:rPr>
          <w:rFonts w:asciiTheme="minorHAnsi" w:eastAsiaTheme="minorEastAsia" w:hAnsiTheme="minorHAnsi" w:cstheme="minorBidi"/>
          <w:kern w:val="2"/>
          <w:lang w:val="it-IT" w:eastAsia="it-IT"/>
          <w14:ligatures w14:val="standardContextual"/>
        </w:rPr>
      </w:pPr>
      <w:hyperlink w:anchor="_Toc137911436" w:history="1">
        <w:r w:rsidR="00F03888" w:rsidRPr="00317DE3">
          <w:rPr>
            <w:rStyle w:val="Collegamentoipertestuale"/>
          </w:rPr>
          <w:t>3.2</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Key metrics</w:t>
        </w:r>
        <w:r w:rsidR="00F03888">
          <w:rPr>
            <w:webHidden/>
          </w:rPr>
          <w:tab/>
        </w:r>
        <w:r w:rsidR="00F03888">
          <w:rPr>
            <w:webHidden/>
          </w:rPr>
          <w:fldChar w:fldCharType="begin"/>
        </w:r>
        <w:r w:rsidR="00F03888">
          <w:rPr>
            <w:webHidden/>
          </w:rPr>
          <w:instrText xml:space="preserve"> PAGEREF _Toc137911436 \h </w:instrText>
        </w:r>
        <w:r w:rsidR="00F03888">
          <w:rPr>
            <w:webHidden/>
          </w:rPr>
        </w:r>
        <w:r w:rsidR="00F03888">
          <w:rPr>
            <w:webHidden/>
          </w:rPr>
          <w:fldChar w:fldCharType="separate"/>
        </w:r>
        <w:r w:rsidR="008C6802">
          <w:rPr>
            <w:webHidden/>
          </w:rPr>
          <w:t>12</w:t>
        </w:r>
        <w:r w:rsidR="00F03888">
          <w:rPr>
            <w:webHidden/>
          </w:rPr>
          <w:fldChar w:fldCharType="end"/>
        </w:r>
      </w:hyperlink>
    </w:p>
    <w:p w14:paraId="0DAC2335" w14:textId="26E5B168" w:rsidR="00F03888" w:rsidRDefault="00000000">
      <w:pPr>
        <w:pStyle w:val="Sommario2"/>
        <w:tabs>
          <w:tab w:val="left" w:pos="1701"/>
        </w:tabs>
        <w:rPr>
          <w:rFonts w:asciiTheme="minorHAnsi" w:eastAsiaTheme="minorEastAsia" w:hAnsiTheme="minorHAnsi" w:cstheme="minorBidi"/>
          <w:kern w:val="2"/>
          <w:lang w:val="it-IT" w:eastAsia="it-IT"/>
          <w14:ligatures w14:val="standardContextual"/>
        </w:rPr>
      </w:pPr>
      <w:hyperlink w:anchor="_Toc137911437" w:history="1">
        <w:r w:rsidR="00F03888" w:rsidRPr="00317DE3">
          <w:rPr>
            <w:rStyle w:val="Collegamentoipertestuale"/>
          </w:rPr>
          <w:t>3.3</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Evaluation surveys</w:t>
        </w:r>
        <w:r w:rsidR="00F03888">
          <w:rPr>
            <w:webHidden/>
          </w:rPr>
          <w:tab/>
        </w:r>
        <w:r w:rsidR="00F03888">
          <w:rPr>
            <w:webHidden/>
          </w:rPr>
          <w:fldChar w:fldCharType="begin"/>
        </w:r>
        <w:r w:rsidR="00F03888">
          <w:rPr>
            <w:webHidden/>
          </w:rPr>
          <w:instrText xml:space="preserve"> PAGEREF _Toc137911437 \h </w:instrText>
        </w:r>
        <w:r w:rsidR="00F03888">
          <w:rPr>
            <w:webHidden/>
          </w:rPr>
        </w:r>
        <w:r w:rsidR="00F03888">
          <w:rPr>
            <w:webHidden/>
          </w:rPr>
          <w:fldChar w:fldCharType="separate"/>
        </w:r>
        <w:r w:rsidR="008C6802">
          <w:rPr>
            <w:webHidden/>
          </w:rPr>
          <w:t>13</w:t>
        </w:r>
        <w:r w:rsidR="00F03888">
          <w:rPr>
            <w:webHidden/>
          </w:rPr>
          <w:fldChar w:fldCharType="end"/>
        </w:r>
      </w:hyperlink>
    </w:p>
    <w:p w14:paraId="1FCF6B8B" w14:textId="09D49748" w:rsidR="00F03888" w:rsidRDefault="00000000">
      <w:pPr>
        <w:pStyle w:val="Sommario3"/>
        <w:tabs>
          <w:tab w:val="left" w:pos="1701"/>
        </w:tabs>
        <w:rPr>
          <w:rFonts w:asciiTheme="minorHAnsi" w:eastAsiaTheme="minorEastAsia" w:hAnsiTheme="minorHAnsi" w:cstheme="minorBidi"/>
          <w:kern w:val="2"/>
          <w:lang w:val="it-IT" w:eastAsia="it-IT"/>
          <w14:ligatures w14:val="standardContextual"/>
        </w:rPr>
      </w:pPr>
      <w:hyperlink w:anchor="_Toc137911438" w:history="1">
        <w:r w:rsidR="00F03888" w:rsidRPr="00317DE3">
          <w:rPr>
            <w:rStyle w:val="Collegamentoipertestuale"/>
          </w:rPr>
          <w:t>(a)</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i/>
            <w:iCs/>
          </w:rPr>
          <w:t>Racism. It Stops With Me</w:t>
        </w:r>
        <w:r w:rsidR="00F03888" w:rsidRPr="00317DE3">
          <w:rPr>
            <w:rStyle w:val="Collegamentoipertestuale"/>
          </w:rPr>
          <w:t xml:space="preserve"> campaign supporters</w:t>
        </w:r>
        <w:r w:rsidR="00F03888">
          <w:rPr>
            <w:webHidden/>
          </w:rPr>
          <w:tab/>
        </w:r>
        <w:r w:rsidR="00F03888">
          <w:rPr>
            <w:webHidden/>
          </w:rPr>
          <w:fldChar w:fldCharType="begin"/>
        </w:r>
        <w:r w:rsidR="00F03888">
          <w:rPr>
            <w:webHidden/>
          </w:rPr>
          <w:instrText xml:space="preserve"> PAGEREF _Toc137911438 \h </w:instrText>
        </w:r>
        <w:r w:rsidR="00F03888">
          <w:rPr>
            <w:webHidden/>
          </w:rPr>
        </w:r>
        <w:r w:rsidR="00F03888">
          <w:rPr>
            <w:webHidden/>
          </w:rPr>
          <w:fldChar w:fldCharType="separate"/>
        </w:r>
        <w:r w:rsidR="008C6802">
          <w:rPr>
            <w:webHidden/>
          </w:rPr>
          <w:t>13</w:t>
        </w:r>
        <w:r w:rsidR="00F03888">
          <w:rPr>
            <w:webHidden/>
          </w:rPr>
          <w:fldChar w:fldCharType="end"/>
        </w:r>
      </w:hyperlink>
    </w:p>
    <w:p w14:paraId="735D6B51" w14:textId="5A3C700E" w:rsidR="00F03888" w:rsidRDefault="00000000">
      <w:pPr>
        <w:pStyle w:val="Sommario3"/>
        <w:tabs>
          <w:tab w:val="left" w:pos="1701"/>
        </w:tabs>
        <w:rPr>
          <w:rFonts w:asciiTheme="minorHAnsi" w:eastAsiaTheme="minorEastAsia" w:hAnsiTheme="minorHAnsi" w:cstheme="minorBidi"/>
          <w:kern w:val="2"/>
          <w:lang w:val="it-IT" w:eastAsia="it-IT"/>
          <w14:ligatures w14:val="standardContextual"/>
        </w:rPr>
      </w:pPr>
      <w:hyperlink w:anchor="_Toc137911439" w:history="1">
        <w:r w:rsidR="00F03888" w:rsidRPr="00317DE3">
          <w:rPr>
            <w:rStyle w:val="Collegamentoipertestuale"/>
          </w:rPr>
          <w:t>(b)</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Users of the Workplace Cultural Diversity Tool</w:t>
        </w:r>
        <w:r w:rsidR="00F03888">
          <w:rPr>
            <w:webHidden/>
          </w:rPr>
          <w:tab/>
        </w:r>
        <w:r w:rsidR="00F03888">
          <w:rPr>
            <w:webHidden/>
          </w:rPr>
          <w:fldChar w:fldCharType="begin"/>
        </w:r>
        <w:r w:rsidR="00F03888">
          <w:rPr>
            <w:webHidden/>
          </w:rPr>
          <w:instrText xml:space="preserve"> PAGEREF _Toc137911439 \h </w:instrText>
        </w:r>
        <w:r w:rsidR="00F03888">
          <w:rPr>
            <w:webHidden/>
          </w:rPr>
        </w:r>
        <w:r w:rsidR="00F03888">
          <w:rPr>
            <w:webHidden/>
          </w:rPr>
          <w:fldChar w:fldCharType="separate"/>
        </w:r>
        <w:r w:rsidR="008C6802">
          <w:rPr>
            <w:webHidden/>
          </w:rPr>
          <w:t>18</w:t>
        </w:r>
        <w:r w:rsidR="00F03888">
          <w:rPr>
            <w:webHidden/>
          </w:rPr>
          <w:fldChar w:fldCharType="end"/>
        </w:r>
      </w:hyperlink>
    </w:p>
    <w:p w14:paraId="61EAE8A0" w14:textId="4BE1C94F" w:rsidR="00F03888" w:rsidRDefault="00000000">
      <w:pPr>
        <w:pStyle w:val="Sommario2"/>
        <w:tabs>
          <w:tab w:val="left" w:pos="1701"/>
        </w:tabs>
        <w:rPr>
          <w:rFonts w:asciiTheme="minorHAnsi" w:eastAsiaTheme="minorEastAsia" w:hAnsiTheme="minorHAnsi" w:cstheme="minorBidi"/>
          <w:kern w:val="2"/>
          <w:lang w:val="it-IT" w:eastAsia="it-IT"/>
          <w14:ligatures w14:val="standardContextual"/>
        </w:rPr>
      </w:pPr>
      <w:hyperlink w:anchor="_Toc137911440" w:history="1">
        <w:r w:rsidR="00F03888" w:rsidRPr="00317DE3">
          <w:rPr>
            <w:rStyle w:val="Collegamentoipertestuale"/>
          </w:rPr>
          <w:t>3.4</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Working with stakeholders</w:t>
        </w:r>
        <w:r w:rsidR="00F03888">
          <w:rPr>
            <w:webHidden/>
          </w:rPr>
          <w:tab/>
        </w:r>
        <w:r w:rsidR="00F03888">
          <w:rPr>
            <w:webHidden/>
          </w:rPr>
          <w:fldChar w:fldCharType="begin"/>
        </w:r>
        <w:r w:rsidR="00F03888">
          <w:rPr>
            <w:webHidden/>
          </w:rPr>
          <w:instrText xml:space="preserve"> PAGEREF _Toc137911440 \h </w:instrText>
        </w:r>
        <w:r w:rsidR="00F03888">
          <w:rPr>
            <w:webHidden/>
          </w:rPr>
        </w:r>
        <w:r w:rsidR="00F03888">
          <w:rPr>
            <w:webHidden/>
          </w:rPr>
          <w:fldChar w:fldCharType="separate"/>
        </w:r>
        <w:r w:rsidR="008C6802">
          <w:rPr>
            <w:webHidden/>
          </w:rPr>
          <w:t>22</w:t>
        </w:r>
        <w:r w:rsidR="00F03888">
          <w:rPr>
            <w:webHidden/>
          </w:rPr>
          <w:fldChar w:fldCharType="end"/>
        </w:r>
      </w:hyperlink>
    </w:p>
    <w:p w14:paraId="0BEB390A" w14:textId="6271F53B" w:rsidR="00F03888" w:rsidRDefault="00000000">
      <w:pPr>
        <w:pStyle w:val="Sommario3"/>
        <w:tabs>
          <w:tab w:val="left" w:pos="1701"/>
        </w:tabs>
        <w:rPr>
          <w:rFonts w:asciiTheme="minorHAnsi" w:eastAsiaTheme="minorEastAsia" w:hAnsiTheme="minorHAnsi" w:cstheme="minorBidi"/>
          <w:kern w:val="2"/>
          <w:lang w:val="it-IT" w:eastAsia="it-IT"/>
          <w14:ligatures w14:val="standardContextual"/>
        </w:rPr>
      </w:pPr>
      <w:hyperlink w:anchor="_Toc137911441" w:history="1">
        <w:r w:rsidR="00F03888" w:rsidRPr="00317DE3">
          <w:rPr>
            <w:rStyle w:val="Collegamentoipertestuale"/>
          </w:rPr>
          <w:t>(a)</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Working with young people</w:t>
        </w:r>
        <w:r w:rsidR="00F03888">
          <w:rPr>
            <w:webHidden/>
          </w:rPr>
          <w:tab/>
        </w:r>
        <w:r w:rsidR="00F03888">
          <w:rPr>
            <w:webHidden/>
          </w:rPr>
          <w:fldChar w:fldCharType="begin"/>
        </w:r>
        <w:r w:rsidR="00F03888">
          <w:rPr>
            <w:webHidden/>
          </w:rPr>
          <w:instrText xml:space="preserve"> PAGEREF _Toc137911441 \h </w:instrText>
        </w:r>
        <w:r w:rsidR="00F03888">
          <w:rPr>
            <w:webHidden/>
          </w:rPr>
        </w:r>
        <w:r w:rsidR="00F03888">
          <w:rPr>
            <w:webHidden/>
          </w:rPr>
          <w:fldChar w:fldCharType="separate"/>
        </w:r>
        <w:r w:rsidR="008C6802">
          <w:rPr>
            <w:webHidden/>
          </w:rPr>
          <w:t>22</w:t>
        </w:r>
        <w:r w:rsidR="00F03888">
          <w:rPr>
            <w:webHidden/>
          </w:rPr>
          <w:fldChar w:fldCharType="end"/>
        </w:r>
      </w:hyperlink>
    </w:p>
    <w:p w14:paraId="59F7F239" w14:textId="69BF2CA4" w:rsidR="00F03888" w:rsidRDefault="00000000">
      <w:pPr>
        <w:pStyle w:val="Sommario3"/>
        <w:tabs>
          <w:tab w:val="left" w:pos="1701"/>
        </w:tabs>
        <w:rPr>
          <w:rFonts w:asciiTheme="minorHAnsi" w:eastAsiaTheme="minorEastAsia" w:hAnsiTheme="minorHAnsi" w:cstheme="minorBidi"/>
          <w:kern w:val="2"/>
          <w:lang w:val="it-IT" w:eastAsia="it-IT"/>
          <w14:ligatures w14:val="standardContextual"/>
        </w:rPr>
      </w:pPr>
      <w:hyperlink w:anchor="_Toc137911442" w:history="1">
        <w:r w:rsidR="00F03888" w:rsidRPr="00317DE3">
          <w:rPr>
            <w:rStyle w:val="Collegamentoipertestuale"/>
          </w:rPr>
          <w:t>(b)</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Project collaborators</w:t>
        </w:r>
        <w:r w:rsidR="00F03888">
          <w:rPr>
            <w:webHidden/>
          </w:rPr>
          <w:tab/>
        </w:r>
        <w:r w:rsidR="00F03888">
          <w:rPr>
            <w:webHidden/>
          </w:rPr>
          <w:fldChar w:fldCharType="begin"/>
        </w:r>
        <w:r w:rsidR="00F03888">
          <w:rPr>
            <w:webHidden/>
          </w:rPr>
          <w:instrText xml:space="preserve"> PAGEREF _Toc137911442 \h </w:instrText>
        </w:r>
        <w:r w:rsidR="00F03888">
          <w:rPr>
            <w:webHidden/>
          </w:rPr>
        </w:r>
        <w:r w:rsidR="00F03888">
          <w:rPr>
            <w:webHidden/>
          </w:rPr>
          <w:fldChar w:fldCharType="separate"/>
        </w:r>
        <w:r w:rsidR="008C6802">
          <w:rPr>
            <w:webHidden/>
          </w:rPr>
          <w:t>28</w:t>
        </w:r>
        <w:r w:rsidR="00F03888">
          <w:rPr>
            <w:webHidden/>
          </w:rPr>
          <w:fldChar w:fldCharType="end"/>
        </w:r>
      </w:hyperlink>
    </w:p>
    <w:p w14:paraId="18145A63" w14:textId="10865100" w:rsidR="00F03888" w:rsidRDefault="00000000">
      <w:pPr>
        <w:pStyle w:val="Sommario3"/>
        <w:tabs>
          <w:tab w:val="left" w:pos="1701"/>
        </w:tabs>
        <w:rPr>
          <w:rFonts w:asciiTheme="minorHAnsi" w:eastAsiaTheme="minorEastAsia" w:hAnsiTheme="minorHAnsi" w:cstheme="minorBidi"/>
          <w:kern w:val="2"/>
          <w:lang w:val="it-IT" w:eastAsia="it-IT"/>
          <w14:ligatures w14:val="standardContextual"/>
        </w:rPr>
      </w:pPr>
      <w:hyperlink w:anchor="_Toc137911443" w:history="1">
        <w:r w:rsidR="00F03888" w:rsidRPr="00317DE3">
          <w:rPr>
            <w:rStyle w:val="Collegamentoipertestuale"/>
          </w:rPr>
          <w:t>(c)</w:t>
        </w:r>
        <w:r w:rsidR="00F03888">
          <w:rPr>
            <w:rFonts w:asciiTheme="minorHAnsi" w:eastAsiaTheme="minorEastAsia" w:hAnsiTheme="minorHAnsi" w:cstheme="minorBidi"/>
            <w:kern w:val="2"/>
            <w:lang w:val="it-IT" w:eastAsia="it-IT"/>
            <w14:ligatures w14:val="standardContextual"/>
          </w:rPr>
          <w:tab/>
        </w:r>
        <w:r w:rsidR="00F03888" w:rsidRPr="00317DE3">
          <w:rPr>
            <w:rStyle w:val="Collegamentoipertestuale"/>
          </w:rPr>
          <w:t>A note on campaign branding</w:t>
        </w:r>
        <w:r w:rsidR="00F03888">
          <w:rPr>
            <w:webHidden/>
          </w:rPr>
          <w:tab/>
        </w:r>
        <w:r w:rsidR="00F03888">
          <w:rPr>
            <w:webHidden/>
          </w:rPr>
          <w:fldChar w:fldCharType="begin"/>
        </w:r>
        <w:r w:rsidR="00F03888">
          <w:rPr>
            <w:webHidden/>
          </w:rPr>
          <w:instrText xml:space="preserve"> PAGEREF _Toc137911443 \h </w:instrText>
        </w:r>
        <w:r w:rsidR="00F03888">
          <w:rPr>
            <w:webHidden/>
          </w:rPr>
        </w:r>
        <w:r w:rsidR="00F03888">
          <w:rPr>
            <w:webHidden/>
          </w:rPr>
          <w:fldChar w:fldCharType="separate"/>
        </w:r>
        <w:r w:rsidR="008C6802">
          <w:rPr>
            <w:webHidden/>
          </w:rPr>
          <w:t>31</w:t>
        </w:r>
        <w:r w:rsidR="00F03888">
          <w:rPr>
            <w:webHidden/>
          </w:rPr>
          <w:fldChar w:fldCharType="end"/>
        </w:r>
      </w:hyperlink>
    </w:p>
    <w:p w14:paraId="5FDC4E19" w14:textId="14F04E5B" w:rsidR="00F03888" w:rsidRDefault="00000000">
      <w:pPr>
        <w:pStyle w:val="Sommario1"/>
        <w:rPr>
          <w:rFonts w:asciiTheme="minorHAnsi" w:eastAsiaTheme="minorEastAsia" w:hAnsiTheme="minorHAnsi" w:cstheme="minorBidi"/>
          <w:b w:val="0"/>
          <w:kern w:val="2"/>
          <w:lang w:val="it-IT" w:eastAsia="it-IT"/>
          <w14:ligatures w14:val="standardContextual"/>
        </w:rPr>
      </w:pPr>
      <w:hyperlink w:anchor="_Toc137911444" w:history="1">
        <w:r w:rsidR="00F03888" w:rsidRPr="00317DE3">
          <w:rPr>
            <w:rStyle w:val="Collegamentoipertestuale"/>
          </w:rPr>
          <w:t>4</w:t>
        </w:r>
        <w:r w:rsidR="00F03888">
          <w:rPr>
            <w:rFonts w:asciiTheme="minorHAnsi" w:eastAsiaTheme="minorEastAsia" w:hAnsiTheme="minorHAnsi" w:cstheme="minorBidi"/>
            <w:b w:val="0"/>
            <w:kern w:val="2"/>
            <w:lang w:val="it-IT" w:eastAsia="it-IT"/>
            <w14:ligatures w14:val="standardContextual"/>
          </w:rPr>
          <w:tab/>
        </w:r>
        <w:r w:rsidR="00F03888" w:rsidRPr="00317DE3">
          <w:rPr>
            <w:rStyle w:val="Collegamentoipertestuale"/>
          </w:rPr>
          <w:t>Next steps</w:t>
        </w:r>
        <w:r w:rsidR="00F03888">
          <w:rPr>
            <w:webHidden/>
          </w:rPr>
          <w:tab/>
        </w:r>
        <w:r w:rsidR="00F03888">
          <w:rPr>
            <w:webHidden/>
          </w:rPr>
          <w:fldChar w:fldCharType="begin"/>
        </w:r>
        <w:r w:rsidR="00F03888">
          <w:rPr>
            <w:webHidden/>
          </w:rPr>
          <w:instrText xml:space="preserve"> PAGEREF _Toc137911444 \h </w:instrText>
        </w:r>
        <w:r w:rsidR="00F03888">
          <w:rPr>
            <w:webHidden/>
          </w:rPr>
        </w:r>
        <w:r w:rsidR="00F03888">
          <w:rPr>
            <w:webHidden/>
          </w:rPr>
          <w:fldChar w:fldCharType="separate"/>
        </w:r>
        <w:r w:rsidR="008C6802">
          <w:rPr>
            <w:webHidden/>
          </w:rPr>
          <w:t>33</w:t>
        </w:r>
        <w:r w:rsidR="00F03888">
          <w:rPr>
            <w:webHidden/>
          </w:rPr>
          <w:fldChar w:fldCharType="end"/>
        </w:r>
      </w:hyperlink>
    </w:p>
    <w:p w14:paraId="1AED2154" w14:textId="21ACEF86" w:rsidR="000C3333" w:rsidRDefault="00EA57B4" w:rsidP="00E35028">
      <w:r>
        <w:fldChar w:fldCharType="end"/>
      </w:r>
    </w:p>
    <w:p w14:paraId="7FDF2A7A" w14:textId="68DBDBBD" w:rsidR="00FE5DB0" w:rsidRPr="00FE5DB0" w:rsidRDefault="00283C77" w:rsidP="008C6802">
      <w:pPr>
        <w:pStyle w:val="Titolo"/>
        <w:rPr>
          <w:lang w:val="en-US"/>
        </w:rPr>
      </w:pPr>
      <w:bookmarkStart w:id="1" w:name="_Toc209316062"/>
      <w:bookmarkStart w:id="2" w:name="_Toc128399357"/>
      <w:bookmarkEnd w:id="0"/>
      <w:bookmarkEnd w:id="1"/>
      <w:r>
        <w:br w:type="page"/>
      </w:r>
      <w:r w:rsidR="00FE5DB0" w:rsidRPr="00FE5DB0">
        <w:rPr>
          <w:lang w:val="en-US"/>
        </w:rPr>
        <w:lastRenderedPageBreak/>
        <w:t xml:space="preserve">The </w:t>
      </w:r>
      <w:r w:rsidR="00FE5DB0" w:rsidRPr="008C6802">
        <w:rPr>
          <w:i/>
          <w:iCs/>
        </w:rPr>
        <w:t xml:space="preserve">Racism. It Stops </w:t>
      </w:r>
      <w:proofErr w:type="gramStart"/>
      <w:r w:rsidR="00FE5DB0" w:rsidRPr="008C6802">
        <w:rPr>
          <w:i/>
          <w:iCs/>
        </w:rPr>
        <w:t>With</w:t>
      </w:r>
      <w:proofErr w:type="gramEnd"/>
      <w:r w:rsidR="00FE5DB0" w:rsidRPr="008C6802">
        <w:rPr>
          <w:i/>
          <w:iCs/>
        </w:rPr>
        <w:t xml:space="preserve"> Me</w:t>
      </w:r>
      <w:r w:rsidR="00FE5DB0" w:rsidRPr="00FE5DB0">
        <w:rPr>
          <w:lang w:val="en-US"/>
        </w:rPr>
        <w:t xml:space="preserve"> campaign and the Australian Human Rights Commission acknowledge the traditional custodians of land, sea, waterways and sky throughout Australia and pay respect to First Nations Elders past and present. The Commission also acknowledges the ongoing work of Aboriginal and Torres Strait Islander peoples in anti-racism since colonisation.</w:t>
      </w:r>
    </w:p>
    <w:p w14:paraId="543981A6" w14:textId="2F6D8A4D" w:rsidR="00283C77" w:rsidRPr="00053C4C" w:rsidRDefault="00FE5DB0" w:rsidP="00FE5DB0">
      <w:pPr>
        <w:spacing w:before="0" w:after="0" w:line="240" w:lineRule="auto"/>
      </w:pPr>
      <w:r>
        <w:br w:type="page"/>
      </w:r>
    </w:p>
    <w:p w14:paraId="611F2425" w14:textId="77777777" w:rsidR="00277A54" w:rsidRDefault="00283C77" w:rsidP="000C3333">
      <w:pPr>
        <w:pStyle w:val="Titolo1"/>
      </w:pPr>
      <w:bookmarkStart w:id="3" w:name="_Toc137911432"/>
      <w:r>
        <w:lastRenderedPageBreak/>
        <w:t xml:space="preserve">Project </w:t>
      </w:r>
      <w:r w:rsidRPr="000C3333">
        <w:t>overview</w:t>
      </w:r>
      <w:bookmarkEnd w:id="2"/>
      <w:bookmarkEnd w:id="3"/>
    </w:p>
    <w:p w14:paraId="02BA9768" w14:textId="77777777" w:rsidR="00277A54" w:rsidRDefault="00277A54" w:rsidP="00277A54">
      <w:r w:rsidRPr="00053C4C">
        <w:rPr>
          <w:rStyle w:val="Enfasicorsivo"/>
        </w:rPr>
        <w:t>Racism. It Stops with Me</w:t>
      </w:r>
      <w:r>
        <w:t xml:space="preserve"> is a national campaign of the Australian Human Rights Commission (the Commission). First launched in 2012, the campaign aims to support Australians to learn about racism and </w:t>
      </w:r>
      <w:proofErr w:type="gramStart"/>
      <w:r>
        <w:t>take action</w:t>
      </w:r>
      <w:proofErr w:type="gramEnd"/>
      <w:r>
        <w:t xml:space="preserve"> against it.</w:t>
      </w:r>
    </w:p>
    <w:p w14:paraId="2CC86DF5" w14:textId="0E86FFDB" w:rsidR="00B95D8F" w:rsidRPr="009B398E" w:rsidRDefault="00277A54" w:rsidP="009B398E">
      <w:pPr>
        <w:rPr>
          <w:lang w:val="en-US"/>
        </w:rPr>
      </w:pPr>
      <w:r>
        <w:t xml:space="preserve">In 2020, </w:t>
      </w:r>
      <w:r w:rsidR="00A2068A">
        <w:t>the Commission</w:t>
      </w:r>
      <w:r>
        <w:t xml:space="preserve"> began working on a new iteration of the </w:t>
      </w:r>
      <w:r w:rsidRPr="00887F25">
        <w:rPr>
          <w:rStyle w:val="Enfasicorsivo"/>
        </w:rPr>
        <w:t xml:space="preserve">Racism. It Stops </w:t>
      </w:r>
      <w:proofErr w:type="gramStart"/>
      <w:r w:rsidRPr="00887F25">
        <w:rPr>
          <w:rStyle w:val="Enfasicorsivo"/>
        </w:rPr>
        <w:t>With</w:t>
      </w:r>
      <w:proofErr w:type="gramEnd"/>
      <w:r w:rsidRPr="00887F25">
        <w:rPr>
          <w:rStyle w:val="Enfasicorsivo"/>
        </w:rPr>
        <w:t xml:space="preserve"> Me</w:t>
      </w:r>
      <w:r w:rsidRPr="00053C4C">
        <w:t xml:space="preserve"> </w:t>
      </w:r>
      <w:r>
        <w:t xml:space="preserve">campaign. </w:t>
      </w:r>
      <w:r w:rsidR="009B398E" w:rsidRPr="009B398E">
        <w:rPr>
          <w:lang w:val="en-US"/>
        </w:rPr>
        <w:t xml:space="preserve">This was inspired by </w:t>
      </w:r>
      <w:proofErr w:type="gramStart"/>
      <w:r w:rsidR="009B398E" w:rsidRPr="009B398E">
        <w:rPr>
          <w:lang w:val="en-US"/>
        </w:rPr>
        <w:t>a number of</w:t>
      </w:r>
      <w:proofErr w:type="gramEnd"/>
      <w:r w:rsidR="009B398E" w:rsidRPr="009B398E">
        <w:rPr>
          <w:lang w:val="en-US"/>
        </w:rPr>
        <w:t xml:space="preserve"> factors: the continued leadership of First Nations communities in resisting racism and calling for an end to Indigenous deaths in custody, the COVID-19 pandemic and the intensification of racist narratives in media and political discourse, rising Islamophobia, antisemitism and concerns about home grown terrorism and extremism. This included the need to fully understand and respond to the ways in which racism is entrenched in colonial Australian history, in our structures and institutions, and as a result, in our everyday lives.</w:t>
      </w:r>
    </w:p>
    <w:p w14:paraId="35123674" w14:textId="38298B0E" w:rsidR="00277A54" w:rsidRPr="0060151A" w:rsidRDefault="00277A54" w:rsidP="00277A54">
      <w:r>
        <w:t xml:space="preserve">The campaign relaunch </w:t>
      </w:r>
      <w:r w:rsidR="000368EC">
        <w:t>went live on 12 July 2022, with a six-week promotional rollout period that ran to 19 August. This included the release of:</w:t>
      </w:r>
    </w:p>
    <w:p w14:paraId="16BFE286" w14:textId="307EFAF8" w:rsidR="00277A54" w:rsidRPr="0060151A" w:rsidRDefault="00277A54" w:rsidP="00ED6C9C">
      <w:pPr>
        <w:pStyle w:val="Puntoelenco"/>
      </w:pPr>
      <w:bookmarkStart w:id="4" w:name="_Hlk129184280"/>
      <w:r w:rsidRPr="0060151A">
        <w:t xml:space="preserve">A </w:t>
      </w:r>
      <w:r>
        <w:t>new</w:t>
      </w:r>
      <w:r w:rsidRPr="0060151A">
        <w:t xml:space="preserve"> public awareness campaign</w:t>
      </w:r>
      <w:r w:rsidR="00ED6C9C">
        <w:t xml:space="preserve"> </w:t>
      </w:r>
      <w:r w:rsidR="00CE2047">
        <w:t xml:space="preserve">including </w:t>
      </w:r>
      <w:r w:rsidR="00E15C9F">
        <w:t xml:space="preserve">an </w:t>
      </w:r>
      <w:r w:rsidR="00CE2047">
        <w:t xml:space="preserve">updated </w:t>
      </w:r>
      <w:hyperlink r:id="rId18" w:history="1">
        <w:r w:rsidR="00022238" w:rsidRPr="00022238">
          <w:rPr>
            <w:rStyle w:val="Collegamentoipertestuale"/>
            <w:i/>
            <w:iCs/>
          </w:rPr>
          <w:t xml:space="preserve">Racism. It Stops </w:t>
        </w:r>
        <w:proofErr w:type="gramStart"/>
        <w:r w:rsidR="00022238" w:rsidRPr="00022238">
          <w:rPr>
            <w:rStyle w:val="Collegamentoipertestuale"/>
            <w:i/>
            <w:iCs/>
          </w:rPr>
          <w:t>With</w:t>
        </w:r>
        <w:proofErr w:type="gramEnd"/>
        <w:r w:rsidR="00022238" w:rsidRPr="00022238">
          <w:rPr>
            <w:rStyle w:val="Collegamentoipertestuale"/>
            <w:i/>
            <w:iCs/>
          </w:rPr>
          <w:t xml:space="preserve"> Me</w:t>
        </w:r>
      </w:hyperlink>
      <w:r w:rsidR="00022238" w:rsidRPr="00022238">
        <w:t xml:space="preserve"> website</w:t>
      </w:r>
    </w:p>
    <w:p w14:paraId="5A61F51C" w14:textId="77777777" w:rsidR="00277A54" w:rsidRPr="0060151A" w:rsidRDefault="00277A54" w:rsidP="00ED6C9C">
      <w:pPr>
        <w:pStyle w:val="Puntoelenco"/>
      </w:pPr>
      <w:r>
        <w:t xml:space="preserve">New campaign resources </w:t>
      </w:r>
    </w:p>
    <w:p w14:paraId="7B05297B" w14:textId="77777777" w:rsidR="00277A54" w:rsidRDefault="00277A54" w:rsidP="00ED6C9C">
      <w:pPr>
        <w:pStyle w:val="Puntoelenco"/>
      </w:pPr>
      <w:r w:rsidRPr="0060151A">
        <w:t xml:space="preserve">An updated </w:t>
      </w:r>
      <w:hyperlink r:id="rId19" w:tgtFrame="_blank" w:history="1">
        <w:r w:rsidRPr="0060151A">
          <w:rPr>
            <w:rStyle w:val="Collegamentoipertestuale"/>
          </w:rPr>
          <w:t>Workplace Cultural Diversity Tool</w:t>
        </w:r>
      </w:hyperlink>
      <w:r w:rsidRPr="0060151A">
        <w:t>, complemented by a suite of educational resources.</w:t>
      </w:r>
    </w:p>
    <w:bookmarkEnd w:id="4"/>
    <w:p w14:paraId="10154C9F" w14:textId="77777777" w:rsidR="00277A54" w:rsidRDefault="00F31DE9" w:rsidP="00277A54">
      <w:r>
        <w:t xml:space="preserve">In developing the campaign, the </w:t>
      </w:r>
      <w:r w:rsidR="00A2068A">
        <w:t>Commission</w:t>
      </w:r>
      <w:r>
        <w:t xml:space="preserve"> undertook over 40 consultations, primarily engaging those with lived experiences of racism and experience in anti-racism to provide input on the strategy, messaging</w:t>
      </w:r>
      <w:r w:rsidR="00400652">
        <w:t>,</w:t>
      </w:r>
      <w:r>
        <w:t xml:space="preserve"> and content of the campaign. Consultation participants included representatives f</w:t>
      </w:r>
      <w:r w:rsidR="00402D7C">
        <w:t>ro</w:t>
      </w:r>
      <w:r>
        <w:t>m First Nations and multicultural community organisations, academics, anti-racism practitioners</w:t>
      </w:r>
      <w:r w:rsidR="00400652">
        <w:t>,</w:t>
      </w:r>
      <w:r>
        <w:t xml:space="preserve"> and representatives from various sectors including health, business</w:t>
      </w:r>
      <w:r w:rsidR="00400652">
        <w:t>,</w:t>
      </w:r>
      <w:r>
        <w:t xml:space="preserve"> and government. Targeted consultations were also conducted with young people.</w:t>
      </w:r>
    </w:p>
    <w:p w14:paraId="10C4F0BF" w14:textId="77777777" w:rsidR="001D1429" w:rsidRDefault="001D1429">
      <w:pPr>
        <w:spacing w:before="0" w:after="0" w:line="240" w:lineRule="auto"/>
      </w:pPr>
      <w:r>
        <w:br w:type="page"/>
      </w:r>
    </w:p>
    <w:p w14:paraId="1C2929D5" w14:textId="38899279" w:rsidR="00F31DE9" w:rsidRPr="00277A54" w:rsidRDefault="00F31DE9" w:rsidP="00277A54">
      <w:r>
        <w:lastRenderedPageBreak/>
        <w:t>Two Expert Advisory Groups were established to oversee the project. The first group oversaw the development of the public awareness campaign and consisted of anti-racism experts and practitioners from a range of sectors. The second oversaw the update to the Workplace Cultural Diversity Tool and included those with expertise and experience in workplace cultural diversity,</w:t>
      </w:r>
      <w:r w:rsidR="001C5BB0">
        <w:t xml:space="preserve"> inclusion,</w:t>
      </w:r>
      <w:r>
        <w:t xml:space="preserve"> cultural safety</w:t>
      </w:r>
      <w:r w:rsidR="00400652">
        <w:t>,</w:t>
      </w:r>
      <w:r>
        <w:t xml:space="preserve"> and anti-racism.</w:t>
      </w:r>
    </w:p>
    <w:p w14:paraId="7236A173" w14:textId="77777777" w:rsidR="00283C77" w:rsidRDefault="00283C77" w:rsidP="00F03888">
      <w:pPr>
        <w:pStyle w:val="Titolo1"/>
      </w:pPr>
      <w:bookmarkStart w:id="5" w:name="_Toc128399358"/>
      <w:bookmarkStart w:id="6" w:name="_Toc137911433"/>
      <w:r>
        <w:t>Evaluation approach</w:t>
      </w:r>
      <w:bookmarkEnd w:id="5"/>
      <w:bookmarkEnd w:id="6"/>
    </w:p>
    <w:p w14:paraId="34DCA726" w14:textId="77777777" w:rsidR="005651DA" w:rsidRDefault="005651DA" w:rsidP="005651DA">
      <w:r>
        <w:t xml:space="preserve">Following the relaunch in July 2022, </w:t>
      </w:r>
      <w:r w:rsidR="006A0AF7">
        <w:t xml:space="preserve">the </w:t>
      </w:r>
      <w:r w:rsidR="00A2068A">
        <w:t>Commission</w:t>
      </w:r>
      <w:r>
        <w:t xml:space="preserve"> developed an evaluation strategy. This included two distinct yet overlapping phases</w:t>
      </w:r>
      <w:r w:rsidR="00402D7C">
        <w:t>;</w:t>
      </w:r>
      <w:r>
        <w:t xml:space="preserve"> an initial phase that sought to evaluate the extent to which campaign initiatives had met immediate and intermediate outcomes, and a second phase, to be undertaken throughout 2023, to involve ongoing consultations to evaluate the extent to which campaign initiatives align with longer-term goals. In November 2022, as part of the initial </w:t>
      </w:r>
      <w:r w:rsidR="00400652">
        <w:t xml:space="preserve">evaluation </w:t>
      </w:r>
      <w:r>
        <w:t>phase, the Campaign Team circulated four surveys. These included:</w:t>
      </w:r>
    </w:p>
    <w:p w14:paraId="100525B7" w14:textId="77777777" w:rsidR="005651DA" w:rsidRDefault="005651DA" w:rsidP="000C3333">
      <w:pPr>
        <w:pStyle w:val="Numeroelenco"/>
      </w:pPr>
      <w:r>
        <w:t xml:space="preserve">A survey sent to </w:t>
      </w:r>
      <w:r w:rsidRPr="00053C4C">
        <w:rPr>
          <w:rStyle w:val="Enfasicorsivo"/>
        </w:rPr>
        <w:t xml:space="preserve">Racism. It Stops </w:t>
      </w:r>
      <w:proofErr w:type="gramStart"/>
      <w:r w:rsidRPr="00053C4C">
        <w:rPr>
          <w:rStyle w:val="Enfasicorsivo"/>
        </w:rPr>
        <w:t>With</w:t>
      </w:r>
      <w:proofErr w:type="gramEnd"/>
      <w:r w:rsidRPr="00053C4C">
        <w:rPr>
          <w:rStyle w:val="Enfasicorsivo"/>
        </w:rPr>
        <w:t xml:space="preserve"> Me</w:t>
      </w:r>
      <w:r w:rsidRPr="00053C4C">
        <w:t xml:space="preserve"> </w:t>
      </w:r>
      <w:r>
        <w:t>campaign supporters</w:t>
      </w:r>
    </w:p>
    <w:p w14:paraId="308486D8" w14:textId="77777777" w:rsidR="005651DA" w:rsidRDefault="005651DA" w:rsidP="000C3333">
      <w:pPr>
        <w:pStyle w:val="Numeroelenco"/>
      </w:pPr>
      <w:r>
        <w:t>A survey sent to users of the Workplace Cultural Diversity Tool</w:t>
      </w:r>
    </w:p>
    <w:p w14:paraId="6735CA22" w14:textId="77777777" w:rsidR="005651DA" w:rsidRDefault="005651DA" w:rsidP="000C3333">
      <w:pPr>
        <w:pStyle w:val="Numeroelenco"/>
      </w:pPr>
      <w:r>
        <w:t>A survey sent to individuals and organisations who participated in consultations regarding the campaign</w:t>
      </w:r>
    </w:p>
    <w:p w14:paraId="15986700" w14:textId="73FD6F0A" w:rsidR="005651DA" w:rsidRDefault="005651DA" w:rsidP="000C3333">
      <w:pPr>
        <w:pStyle w:val="Numeroelenco"/>
      </w:pPr>
      <w:r>
        <w:t>A survey sent</w:t>
      </w:r>
      <w:r w:rsidR="00400652">
        <w:t xml:space="preserve"> to</w:t>
      </w:r>
      <w:r>
        <w:t xml:space="preserve"> organisations who had signed on in support of the Spectator Racism Guidelines.</w:t>
      </w:r>
    </w:p>
    <w:p w14:paraId="12B42D04" w14:textId="58533811" w:rsidR="00CE4515" w:rsidRDefault="00CE4515" w:rsidP="000C3333">
      <w:r>
        <w:t xml:space="preserve">Data from the fourth survey was used to inform the Spectator Racism Evaluation report, available </w:t>
      </w:r>
      <w:hyperlink r:id="rId20" w:history="1">
        <w:r w:rsidRPr="00AC2CFB">
          <w:rPr>
            <w:rStyle w:val="Collegamentoipertestuale"/>
          </w:rPr>
          <w:t>here</w:t>
        </w:r>
      </w:hyperlink>
      <w:r>
        <w:t>.</w:t>
      </w:r>
    </w:p>
    <w:p w14:paraId="252FA6E8" w14:textId="77777777" w:rsidR="00CE4515" w:rsidRDefault="00CE4515" w:rsidP="00CE4515">
      <w:r>
        <w:t xml:space="preserve">To support phase one of the evaluation, the </w:t>
      </w:r>
      <w:r w:rsidR="00A2068A">
        <w:t>Commission</w:t>
      </w:r>
      <w:r>
        <w:t xml:space="preserve"> also drew on additional data sources, including:</w:t>
      </w:r>
    </w:p>
    <w:p w14:paraId="3022CB74" w14:textId="77777777" w:rsidR="00CE4515" w:rsidRDefault="00CE4515" w:rsidP="000C3333">
      <w:pPr>
        <w:pStyle w:val="Puntoelenco"/>
      </w:pPr>
      <w:r>
        <w:t xml:space="preserve">Feedback from Expert Advisory Group </w:t>
      </w:r>
      <w:r w:rsidR="006A0AF7">
        <w:t>members provided at various points throughout 2021-2023</w:t>
      </w:r>
    </w:p>
    <w:p w14:paraId="41E3EB52" w14:textId="77777777" w:rsidR="006A0AF7" w:rsidRDefault="006A0AF7" w:rsidP="000C3333">
      <w:pPr>
        <w:pStyle w:val="Puntoelenco"/>
      </w:pPr>
      <w:r>
        <w:t>Separate survey data collected from youth consultation participants</w:t>
      </w:r>
    </w:p>
    <w:p w14:paraId="5FC77BE2" w14:textId="77777777" w:rsidR="00CE4515" w:rsidRDefault="00CE4515" w:rsidP="000C3333">
      <w:pPr>
        <w:pStyle w:val="Puntoelenco"/>
      </w:pPr>
      <w:r>
        <w:lastRenderedPageBreak/>
        <w:t>Web analytics</w:t>
      </w:r>
    </w:p>
    <w:p w14:paraId="02E877CE" w14:textId="77777777" w:rsidR="00CE4515" w:rsidRDefault="00CE4515" w:rsidP="000C3333">
      <w:pPr>
        <w:pStyle w:val="Puntoelenco"/>
      </w:pPr>
      <w:r>
        <w:t>Supporter sign-ups</w:t>
      </w:r>
    </w:p>
    <w:p w14:paraId="2B48C020" w14:textId="77777777" w:rsidR="006A0AF7" w:rsidRDefault="00CE4515" w:rsidP="000C3333">
      <w:pPr>
        <w:pStyle w:val="Puntoelenco"/>
      </w:pPr>
      <w:r>
        <w:t>Key metrics regarding the campaign’s reach via traditional and social media</w:t>
      </w:r>
    </w:p>
    <w:p w14:paraId="20FF5E80" w14:textId="09F5AFCA" w:rsidR="00CE4515" w:rsidRDefault="00CE4515" w:rsidP="000C3333">
      <w:pPr>
        <w:pStyle w:val="Puntoelenco"/>
      </w:pPr>
      <w:r>
        <w:t>Feedback from project collaborators, including creative agencies</w:t>
      </w:r>
      <w:r w:rsidR="009F0DB8">
        <w:t>, campaign ambassadors and others.</w:t>
      </w:r>
    </w:p>
    <w:p w14:paraId="7FD91AEE" w14:textId="77777777" w:rsidR="004F7351" w:rsidRDefault="004F7351" w:rsidP="000C3333">
      <w:r>
        <w:t xml:space="preserve">Developed via the survey software </w:t>
      </w:r>
      <w:hyperlink r:id="rId21" w:history="1">
        <w:r w:rsidRPr="0090326D">
          <w:rPr>
            <w:rStyle w:val="Collegamentoipertestuale"/>
          </w:rPr>
          <w:t>Qualtrics</w:t>
        </w:r>
      </w:hyperlink>
      <w:r>
        <w:t>, evaluation surveys were circulated via email, with participants provided an anonymous link to submit their feedback. Through a mix of question styles and content, surveys gathered both qualitative and quantitative data. It is important to note that both this distribution method and the decision to only engage existing supporters of the campaign places considerable limitations on the quality, depth</w:t>
      </w:r>
      <w:r w:rsidR="00F16C43">
        <w:t>,</w:t>
      </w:r>
      <w:r>
        <w:t xml:space="preserve"> and diversity of survey feedback. In future, the </w:t>
      </w:r>
      <w:r w:rsidR="00F806F2">
        <w:t>Commission</w:t>
      </w:r>
      <w:r>
        <w:t xml:space="preserve"> should prioritise the establishment of robust Monitoring and Evaluation Frameworks that also seek to understand the perspective of target audiences, prospective target audiences, and those who may be resistant to campaign messaging and branding.</w:t>
      </w:r>
    </w:p>
    <w:p w14:paraId="46EB12C6" w14:textId="77777777" w:rsidR="00283C77" w:rsidRDefault="00283C77" w:rsidP="000C3333">
      <w:pPr>
        <w:pStyle w:val="Titolo1"/>
      </w:pPr>
      <w:bookmarkStart w:id="7" w:name="_Toc128399359"/>
      <w:bookmarkStart w:id="8" w:name="_Toc137911434"/>
      <w:r>
        <w:t>What we learned</w:t>
      </w:r>
      <w:bookmarkEnd w:id="7"/>
      <w:bookmarkEnd w:id="8"/>
    </w:p>
    <w:p w14:paraId="433C0893" w14:textId="77777777" w:rsidR="004B57ED" w:rsidRDefault="006007C3" w:rsidP="000C3333">
      <w:pPr>
        <w:pStyle w:val="Titolo2"/>
      </w:pPr>
      <w:bookmarkStart w:id="9" w:name="_Toc137911435"/>
      <w:r w:rsidRPr="000C3333">
        <w:t>Deliverables</w:t>
      </w:r>
      <w:bookmarkEnd w:id="9"/>
    </w:p>
    <w:p w14:paraId="7121D6A7" w14:textId="25819F60" w:rsidR="004B57ED" w:rsidRDefault="00B95D8F" w:rsidP="004B57ED">
      <w:r>
        <w:t>The</w:t>
      </w:r>
      <w:r w:rsidR="004B57ED">
        <w:t xml:space="preserve"> </w:t>
      </w:r>
      <w:r w:rsidR="0075275C">
        <w:t>relaunched campaign delivered:</w:t>
      </w:r>
    </w:p>
    <w:p w14:paraId="3A34AA0C" w14:textId="77777777" w:rsidR="004B57ED" w:rsidRDefault="004B57ED" w:rsidP="00053C4C">
      <w:pPr>
        <w:pStyle w:val="Puntoelenco"/>
      </w:pPr>
      <w:r>
        <w:t>A public awareness campaign, including:</w:t>
      </w:r>
    </w:p>
    <w:p w14:paraId="116C5F0F" w14:textId="77777777" w:rsidR="004B57ED" w:rsidRPr="00053C4C" w:rsidRDefault="004B57ED" w:rsidP="00053C4C">
      <w:pPr>
        <w:pStyle w:val="Puntoelenco2"/>
      </w:pPr>
      <w:r>
        <w:t xml:space="preserve">An updated </w:t>
      </w:r>
      <w:hyperlink r:id="rId22" w:history="1">
        <w:r w:rsidRPr="00F31DE9">
          <w:rPr>
            <w:rStyle w:val="Collegamentoipertestuale"/>
            <w:i/>
            <w:iCs/>
          </w:rPr>
          <w:t xml:space="preserve">Racism. It Stops </w:t>
        </w:r>
        <w:proofErr w:type="gramStart"/>
        <w:r w:rsidRPr="00F31DE9">
          <w:rPr>
            <w:rStyle w:val="Collegamentoipertestuale"/>
            <w:i/>
            <w:iCs/>
          </w:rPr>
          <w:t>With</w:t>
        </w:r>
        <w:proofErr w:type="gramEnd"/>
        <w:r w:rsidRPr="00F31DE9">
          <w:rPr>
            <w:rStyle w:val="Collegamentoipertestuale"/>
            <w:i/>
            <w:iCs/>
          </w:rPr>
          <w:t xml:space="preserve"> Me </w:t>
        </w:r>
        <w:r w:rsidRPr="00F31DE9">
          <w:rPr>
            <w:rStyle w:val="Collegamentoipertestuale"/>
          </w:rPr>
          <w:t>website</w:t>
        </w:r>
      </w:hyperlink>
    </w:p>
    <w:p w14:paraId="05878DFB" w14:textId="77777777" w:rsidR="004B57ED" w:rsidRPr="001467B2" w:rsidRDefault="004B57ED" w:rsidP="001467B2">
      <w:pPr>
        <w:pStyle w:val="Puntoelenco2"/>
      </w:pPr>
      <w:r w:rsidRPr="001467B2">
        <w:t>A public service announcement, with various iterations designed for diverse settings, including</w:t>
      </w:r>
      <w:r w:rsidR="00F16C43" w:rsidRPr="001467B2">
        <w:t>:</w:t>
      </w:r>
    </w:p>
    <w:p w14:paraId="3C5E8D42" w14:textId="77777777" w:rsidR="004B57ED" w:rsidRDefault="004B57ED" w:rsidP="00053C4C">
      <w:pPr>
        <w:pStyle w:val="Puntoelenco3"/>
      </w:pPr>
      <w:r>
        <w:t>A full-length version, at 3 minutes 19 seconds</w:t>
      </w:r>
    </w:p>
    <w:p w14:paraId="125DE3DD" w14:textId="77777777" w:rsidR="004B57ED" w:rsidRDefault="004B57ED" w:rsidP="00053C4C">
      <w:pPr>
        <w:pStyle w:val="Puntoelenco3"/>
      </w:pPr>
      <w:r>
        <w:t>A 60-second version</w:t>
      </w:r>
    </w:p>
    <w:p w14:paraId="36FB4251" w14:textId="77777777" w:rsidR="004B57ED" w:rsidRDefault="004B57ED" w:rsidP="00053C4C">
      <w:pPr>
        <w:pStyle w:val="Puntoelenco3"/>
      </w:pPr>
      <w:r>
        <w:t>A 30-second version</w:t>
      </w:r>
    </w:p>
    <w:p w14:paraId="602BFDA2" w14:textId="77777777" w:rsidR="004B57ED" w:rsidRDefault="004B57ED" w:rsidP="00053C4C">
      <w:pPr>
        <w:pStyle w:val="Puntoelenco3"/>
      </w:pPr>
      <w:r>
        <w:t>Two 15-second versions</w:t>
      </w:r>
    </w:p>
    <w:p w14:paraId="12AE1263" w14:textId="77777777" w:rsidR="00F16C43" w:rsidRDefault="00F16C43" w:rsidP="00053C4C">
      <w:pPr>
        <w:pStyle w:val="Puntoelenco3"/>
      </w:pPr>
      <w:r>
        <w:t>An audio-described full-length version</w:t>
      </w:r>
    </w:p>
    <w:p w14:paraId="3B040DF9" w14:textId="77777777" w:rsidR="004B57ED" w:rsidRPr="00535CF3" w:rsidRDefault="004B57ED" w:rsidP="00535CF3">
      <w:pPr>
        <w:pStyle w:val="Puntoelenco2"/>
      </w:pPr>
      <w:r w:rsidRPr="00535CF3">
        <w:lastRenderedPageBreak/>
        <w:t>An accompanying social media campaign</w:t>
      </w:r>
    </w:p>
    <w:p w14:paraId="2598D12A" w14:textId="77777777" w:rsidR="004B57ED" w:rsidRDefault="004B57ED" w:rsidP="00053C4C">
      <w:pPr>
        <w:pStyle w:val="Puntoelenco2"/>
      </w:pPr>
      <w:r>
        <w:t xml:space="preserve">A series of translated social media tiles in Arabic, Dari, </w:t>
      </w:r>
      <w:proofErr w:type="gramStart"/>
      <w:r>
        <w:t>Farsi</w:t>
      </w:r>
      <w:proofErr w:type="gramEnd"/>
      <w:r>
        <w:t xml:space="preserve"> and </w:t>
      </w:r>
      <w:r w:rsidR="000055C9">
        <w:t>S</w:t>
      </w:r>
      <w:r>
        <w:t>implified Chinese</w:t>
      </w:r>
    </w:p>
    <w:p w14:paraId="729D0B93" w14:textId="77777777" w:rsidR="004B57ED" w:rsidRDefault="004B57ED" w:rsidP="00053C4C">
      <w:pPr>
        <w:pStyle w:val="Puntoelenco2"/>
      </w:pPr>
      <w:r>
        <w:t>Printable posters</w:t>
      </w:r>
    </w:p>
    <w:p w14:paraId="0DD20602" w14:textId="77777777" w:rsidR="004B57ED" w:rsidRDefault="004B57ED" w:rsidP="00053C4C">
      <w:pPr>
        <w:pStyle w:val="Puntoelenco2"/>
      </w:pPr>
      <w:r>
        <w:t>A customised poster template</w:t>
      </w:r>
      <w:r w:rsidR="00F16C43">
        <w:t xml:space="preserve"> that</w:t>
      </w:r>
      <w:r>
        <w:t xml:space="preserve"> allow</w:t>
      </w:r>
      <w:r w:rsidR="00F16C43">
        <w:t>s</w:t>
      </w:r>
      <w:r>
        <w:t xml:space="preserve"> supporters to create their own posters using campaign branding and messaging</w:t>
      </w:r>
    </w:p>
    <w:p w14:paraId="4D3D3B17" w14:textId="77777777" w:rsidR="004B57ED" w:rsidRDefault="004B57ED" w:rsidP="00053C4C">
      <w:pPr>
        <w:pStyle w:val="Puntoelenco2"/>
      </w:pPr>
      <w:r>
        <w:t xml:space="preserve">A </w:t>
      </w:r>
      <w:hyperlink r:id="rId23" w:history="1">
        <w:r w:rsidRPr="000A7C42">
          <w:rPr>
            <w:rStyle w:val="Collegamentoipertestuale"/>
          </w:rPr>
          <w:t xml:space="preserve">supporter </w:t>
        </w:r>
        <w:r w:rsidR="000A7C42" w:rsidRPr="000A7C42">
          <w:rPr>
            <w:rStyle w:val="Collegamentoipertestuale"/>
          </w:rPr>
          <w:t>kit</w:t>
        </w:r>
      </w:hyperlink>
      <w:r w:rsidR="00F16C43">
        <w:t xml:space="preserve"> that</w:t>
      </w:r>
      <w:r w:rsidR="000A7C42">
        <w:t xml:space="preserve"> includ</w:t>
      </w:r>
      <w:r w:rsidR="00F16C43">
        <w:t>es</w:t>
      </w:r>
      <w:r w:rsidR="000A7C42">
        <w:t xml:space="preserve"> information on the campaign, </w:t>
      </w:r>
      <w:r>
        <w:t xml:space="preserve">copy for social media, </w:t>
      </w:r>
      <w:r w:rsidR="000A7C42">
        <w:t xml:space="preserve">hashtags, campaign assets, </w:t>
      </w:r>
      <w:r>
        <w:t>links to resources</w:t>
      </w:r>
      <w:r w:rsidR="00F16C43">
        <w:t>,</w:t>
      </w:r>
      <w:r>
        <w:t xml:space="preserve"> and information </w:t>
      </w:r>
      <w:r w:rsidR="000A7C42">
        <w:t xml:space="preserve">on staying safe online </w:t>
      </w:r>
    </w:p>
    <w:p w14:paraId="4110BC52" w14:textId="77777777" w:rsidR="004B57ED" w:rsidRDefault="004B57ED" w:rsidP="00053C4C">
      <w:pPr>
        <w:pStyle w:val="Puntoelenco2"/>
      </w:pPr>
      <w:r>
        <w:t>Banners and posters for out-of-home and digital display</w:t>
      </w:r>
    </w:p>
    <w:p w14:paraId="3A155CE6" w14:textId="77777777" w:rsidR="004B57ED" w:rsidRDefault="004B57ED" w:rsidP="00053C4C">
      <w:pPr>
        <w:pStyle w:val="Puntoelenco2"/>
      </w:pPr>
      <w:r>
        <w:t xml:space="preserve">A range of </w:t>
      </w:r>
      <w:hyperlink r:id="rId24" w:history="1">
        <w:r w:rsidRPr="004B57ED">
          <w:rPr>
            <w:rStyle w:val="Collegamentoipertestuale"/>
          </w:rPr>
          <w:t>new merchandise</w:t>
        </w:r>
      </w:hyperlink>
    </w:p>
    <w:p w14:paraId="6099A57D" w14:textId="77777777" w:rsidR="004B57ED" w:rsidRDefault="004B57ED" w:rsidP="00053C4C">
      <w:pPr>
        <w:pStyle w:val="Puntoelenco"/>
      </w:pPr>
      <w:r>
        <w:t xml:space="preserve">Campaign resources, </w:t>
      </w:r>
      <w:proofErr w:type="gramStart"/>
      <w:r>
        <w:t>including;</w:t>
      </w:r>
      <w:proofErr w:type="gramEnd"/>
    </w:p>
    <w:p w14:paraId="016EA69F" w14:textId="77777777" w:rsidR="004B57ED" w:rsidRPr="00053C4C" w:rsidRDefault="000A7C42" w:rsidP="00053C4C">
      <w:pPr>
        <w:pStyle w:val="Puntoelenco2"/>
      </w:pPr>
      <w:r w:rsidRPr="00053C4C">
        <w:t xml:space="preserve">The </w:t>
      </w:r>
      <w:hyperlink r:id="rId25" w:history="1">
        <w:r w:rsidRPr="00053C4C">
          <w:rPr>
            <w:rStyle w:val="Collegamentoipertestuale"/>
            <w:color w:val="auto"/>
          </w:rPr>
          <w:t xml:space="preserve">2022 </w:t>
        </w:r>
        <w:r w:rsidRPr="0056013A">
          <w:rPr>
            <w:rStyle w:val="Enfasicorsivo"/>
          </w:rPr>
          <w:t xml:space="preserve">Racism. It Stops </w:t>
        </w:r>
        <w:proofErr w:type="gramStart"/>
        <w:r w:rsidRPr="0056013A">
          <w:rPr>
            <w:rStyle w:val="Enfasicorsivo"/>
          </w:rPr>
          <w:t>With</w:t>
        </w:r>
        <w:proofErr w:type="gramEnd"/>
        <w:r w:rsidRPr="0056013A">
          <w:rPr>
            <w:rStyle w:val="Enfasicorsivo"/>
          </w:rPr>
          <w:t xml:space="preserve"> Me</w:t>
        </w:r>
        <w:r w:rsidRPr="00053C4C">
          <w:rPr>
            <w:rStyle w:val="Collegamentoipertestuale"/>
            <w:color w:val="auto"/>
          </w:rPr>
          <w:t xml:space="preserve"> </w:t>
        </w:r>
        <w:r w:rsidR="004B57ED" w:rsidRPr="00053C4C">
          <w:rPr>
            <w:rStyle w:val="Collegamentoipertestuale"/>
            <w:color w:val="auto"/>
          </w:rPr>
          <w:t>Conversation Guide</w:t>
        </w:r>
      </w:hyperlink>
    </w:p>
    <w:p w14:paraId="0CFADF0E" w14:textId="77777777" w:rsidR="004B57ED" w:rsidRDefault="004B57ED" w:rsidP="00053C4C">
      <w:pPr>
        <w:pStyle w:val="Puntoelenco2"/>
      </w:pPr>
      <w:r w:rsidRPr="00053C4C">
        <w:t xml:space="preserve">A </w:t>
      </w:r>
      <w:hyperlink r:id="rId26" w:history="1">
        <w:r w:rsidRPr="00053C4C">
          <w:rPr>
            <w:rStyle w:val="Collegamentoipertestuale"/>
            <w:color w:val="auto"/>
          </w:rPr>
          <w:t>Resource Hub</w:t>
        </w:r>
      </w:hyperlink>
      <w:r w:rsidRPr="00053C4C">
        <w:t xml:space="preserve"> featuring over 150 resources from diverse organisations</w:t>
      </w:r>
      <w:r>
        <w:t xml:space="preserve"> working to promote anti-racism</w:t>
      </w:r>
    </w:p>
    <w:p w14:paraId="0F4BE5E5" w14:textId="30134990" w:rsidR="004B57ED" w:rsidRDefault="004B57ED" w:rsidP="00053C4C">
      <w:pPr>
        <w:pStyle w:val="Puntoelenco"/>
      </w:pPr>
      <w:r>
        <w:t xml:space="preserve">An updated </w:t>
      </w:r>
      <w:hyperlink r:id="rId27" w:history="1">
        <w:r w:rsidRPr="009A22FD">
          <w:rPr>
            <w:rStyle w:val="Collegamentoipertestuale"/>
          </w:rPr>
          <w:t>Workplace Cultural Diversity Tool</w:t>
        </w:r>
      </w:hyperlink>
      <w:r w:rsidR="00760D05" w:rsidRPr="00053C4C">
        <w:t>.</w:t>
      </w:r>
      <w:r w:rsidR="00053C4C" w:rsidRPr="00053C4C">
        <w:t xml:space="preserve"> </w:t>
      </w:r>
    </w:p>
    <w:p w14:paraId="042325AA" w14:textId="77777777" w:rsidR="00053C4C" w:rsidRDefault="00053C4C" w:rsidP="00053C4C">
      <w:bookmarkStart w:id="10" w:name="_Toc137911436"/>
    </w:p>
    <w:p w14:paraId="712EE296" w14:textId="2EB77A05" w:rsidR="00053C4C" w:rsidRDefault="00053C4C">
      <w:pPr>
        <w:spacing w:before="0" w:after="0" w:line="240" w:lineRule="auto"/>
      </w:pPr>
      <w:r>
        <w:br w:type="page"/>
      </w:r>
    </w:p>
    <w:p w14:paraId="6DBF3DF2" w14:textId="6EF9E716" w:rsidR="00283C77" w:rsidRDefault="00283C77" w:rsidP="000C3333">
      <w:pPr>
        <w:pStyle w:val="Titolo2"/>
      </w:pPr>
      <w:r>
        <w:lastRenderedPageBreak/>
        <w:t>Key metrics</w:t>
      </w:r>
      <w:bookmarkStart w:id="11" w:name="_Toc128399360"/>
      <w:bookmarkEnd w:id="10"/>
    </w:p>
    <w:p w14:paraId="5CB85480" w14:textId="7B63CF43" w:rsidR="004B57ED" w:rsidRPr="00B95D8F" w:rsidRDefault="00A2068A" w:rsidP="004B57ED">
      <w:pPr>
        <w:rPr>
          <w:lang w:val="en-US"/>
        </w:rPr>
      </w:pPr>
      <w:r>
        <w:t>In the six-week period from 12 July to 19 August, t</w:t>
      </w:r>
      <w:r w:rsidR="00961EBC">
        <w:t xml:space="preserve">he campaign relaunch successfully </w:t>
      </w:r>
      <w:r w:rsidR="00B95D8F" w:rsidRPr="00B95D8F">
        <w:rPr>
          <w:lang w:val="en-US"/>
        </w:rPr>
        <w:t>secured the following supporter and media success:</w:t>
      </w:r>
    </w:p>
    <w:p w14:paraId="268EA42B" w14:textId="187EC8F8" w:rsidR="00961EBC" w:rsidRDefault="00595444" w:rsidP="004B57ED">
      <w:r>
        <w:rPr>
          <w:noProof/>
        </w:rPr>
        <w:drawing>
          <wp:inline distT="0" distB="0" distL="0" distR="0" wp14:anchorId="52F085CB" wp14:editId="2B8A1D7C">
            <wp:extent cx="5759450" cy="5542280"/>
            <wp:effectExtent l="0" t="0" r="6350" b="0"/>
            <wp:docPr id="3" name="Immagine 3" descr="INFOGRAPHIC&#10;&#10;Infographic made up of two columns with button shaped text boxes and icons.&#10;&#10;(LEFT) SUPPORTER SUCCESS&#10;&#10;2000+ individuals signup as campaign supporters&#10;&#10;90+ organisations signup as campaign supporters&#10;&#10;136 new users of the Workplace Cultural Diversity Tool&#10;&#10;44,450 visits to the new Racism. It Stops With Me website&#10;&#10;2,000 visits to the Resource Hub&#10;&#10;(RIGHT) MEDIA SUCCESS&#10;&#10;Coverage in 18 newspapers and 5 television programs&#10;&#10;Media coverage in 9 radio stations/podcasts&#10;&#10;11 design/policy publications&#10;&#10;Dedicated social media campaign across AHRC channels&#10;&#10;Twitter timeline takeover - 4.6m impressions in 24 h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NFOGRAPHIC&#10;&#10;Infographic made up of two columns with button shaped text boxes and icons.&#10;&#10;(LEFT) SUPPORTER SUCCESS&#10;&#10;2000+ individuals signup as campaign supporters&#10;&#10;90+ organisations signup as campaign supporters&#10;&#10;136 new users of the Workplace Cultural Diversity Tool&#10;&#10;44,450 visits to the new Racism. It Stops With Me website&#10;&#10;2,000 visits to the Resource Hub&#10;&#10;(RIGHT) MEDIA SUCCESS&#10;&#10;Coverage in 18 newspapers and 5 television programs&#10;&#10;Media coverage in 9 radio stations/podcasts&#10;&#10;11 design/policy publications&#10;&#10;Dedicated social media campaign across AHRC channels&#10;&#10;Twitter timeline takeover - 4.6m impressions in 24 hours"/>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9450" cy="5542280"/>
                    </a:xfrm>
                    <a:prstGeom prst="rect">
                      <a:avLst/>
                    </a:prstGeom>
                  </pic:spPr>
                </pic:pic>
              </a:graphicData>
            </a:graphic>
          </wp:inline>
        </w:drawing>
      </w:r>
    </w:p>
    <w:p w14:paraId="140FB1EC" w14:textId="77777777" w:rsidR="00053C4C" w:rsidRDefault="00053C4C" w:rsidP="00961EBC">
      <w:pPr>
        <w:rPr>
          <w:rStyle w:val="normaltextrun"/>
          <w:rFonts w:cs="Open Sans"/>
        </w:rPr>
      </w:pPr>
    </w:p>
    <w:p w14:paraId="3DCCC624" w14:textId="77777777" w:rsidR="00BC06DC" w:rsidRDefault="00BC06DC">
      <w:pPr>
        <w:spacing w:before="0" w:after="0" w:line="240" w:lineRule="auto"/>
        <w:rPr>
          <w:rStyle w:val="normaltextrun"/>
          <w:rFonts w:cs="Open Sans"/>
        </w:rPr>
      </w:pPr>
      <w:r>
        <w:rPr>
          <w:rStyle w:val="normaltextrun"/>
          <w:rFonts w:cs="Open Sans"/>
        </w:rPr>
        <w:br w:type="page"/>
      </w:r>
    </w:p>
    <w:p w14:paraId="493CCE27" w14:textId="0A6AC9CF" w:rsidR="00961EBC" w:rsidRPr="00053C4C" w:rsidRDefault="00961EBC" w:rsidP="00961EBC">
      <w:r>
        <w:rPr>
          <w:rStyle w:val="normaltextrun"/>
          <w:rFonts w:cs="Open Sans"/>
        </w:rPr>
        <w:lastRenderedPageBreak/>
        <w:t>The community service announcement and digital displays of campaign collateral w</w:t>
      </w:r>
      <w:r w:rsidR="00EC6C40">
        <w:rPr>
          <w:rStyle w:val="normaltextrun"/>
          <w:rFonts w:cs="Open Sans"/>
        </w:rPr>
        <w:t>ere</w:t>
      </w:r>
      <w:r>
        <w:rPr>
          <w:rStyle w:val="normaltextrun"/>
          <w:rFonts w:cs="Open Sans"/>
        </w:rPr>
        <w:t xml:space="preserve"> also hosted on the following platforms:</w:t>
      </w:r>
    </w:p>
    <w:p w14:paraId="3CBD816A" w14:textId="13D5329D" w:rsidR="00961EBC" w:rsidRPr="00BC06DC" w:rsidRDefault="00961EBC" w:rsidP="00BC06DC">
      <w:pPr>
        <w:pStyle w:val="Puntoelenco4"/>
      </w:pPr>
      <w:r w:rsidRPr="00BC06DC">
        <w:rPr>
          <w:rStyle w:val="normaltextrun"/>
        </w:rPr>
        <w:t>SBS</w:t>
      </w:r>
    </w:p>
    <w:p w14:paraId="4D1A91C7" w14:textId="75037777" w:rsidR="00961EBC" w:rsidRPr="00BC06DC" w:rsidRDefault="00961EBC" w:rsidP="00BC06DC">
      <w:pPr>
        <w:pStyle w:val="Puntoelenco4"/>
      </w:pPr>
      <w:r w:rsidRPr="00BC06DC">
        <w:rPr>
          <w:rStyle w:val="normaltextrun"/>
        </w:rPr>
        <w:t>ABC</w:t>
      </w:r>
    </w:p>
    <w:p w14:paraId="0F576A12" w14:textId="210B068B" w:rsidR="00961EBC" w:rsidRPr="00BC06DC" w:rsidRDefault="00961EBC" w:rsidP="00BC06DC">
      <w:pPr>
        <w:pStyle w:val="Puntoelenco4"/>
      </w:pPr>
      <w:r w:rsidRPr="00BC06DC">
        <w:rPr>
          <w:rStyle w:val="normaltextrun"/>
        </w:rPr>
        <w:t>Network 10</w:t>
      </w:r>
    </w:p>
    <w:p w14:paraId="278CE1CC" w14:textId="3F06D524" w:rsidR="00961EBC" w:rsidRPr="00BC06DC" w:rsidRDefault="00961EBC" w:rsidP="00BC06DC">
      <w:pPr>
        <w:pStyle w:val="Puntoelenco4"/>
      </w:pPr>
      <w:r w:rsidRPr="00BC06DC">
        <w:rPr>
          <w:rStyle w:val="normaltextrun"/>
        </w:rPr>
        <w:t>Pedestrian TV</w:t>
      </w:r>
    </w:p>
    <w:p w14:paraId="62BF1DDB" w14:textId="042BAD55" w:rsidR="00961EBC" w:rsidRPr="00BC06DC" w:rsidRDefault="00961EBC" w:rsidP="00BC06DC">
      <w:pPr>
        <w:pStyle w:val="Puntoelenco4"/>
      </w:pPr>
      <w:r w:rsidRPr="00BC06DC">
        <w:rPr>
          <w:rStyle w:val="normaltextrun"/>
        </w:rPr>
        <w:t>Mamamia</w:t>
      </w:r>
    </w:p>
    <w:p w14:paraId="58E95717" w14:textId="1AA554E5" w:rsidR="00961EBC" w:rsidRPr="00BC06DC" w:rsidRDefault="00961EBC" w:rsidP="00BC06DC">
      <w:pPr>
        <w:pStyle w:val="Puntoelenco4"/>
      </w:pPr>
      <w:r w:rsidRPr="00BC06DC">
        <w:rPr>
          <w:rStyle w:val="normaltextrun"/>
        </w:rPr>
        <w:t>The Guardian</w:t>
      </w:r>
    </w:p>
    <w:p w14:paraId="0ABEE2DA" w14:textId="53B6A5D0" w:rsidR="00961EBC" w:rsidRPr="00053C4C" w:rsidRDefault="00961EBC" w:rsidP="00BC06DC">
      <w:pPr>
        <w:pStyle w:val="Puntoelenco4"/>
      </w:pPr>
      <w:r w:rsidRPr="00053C4C">
        <w:rPr>
          <w:rStyle w:val="normaltextrun"/>
        </w:rPr>
        <w:t>Nine</w:t>
      </w:r>
    </w:p>
    <w:p w14:paraId="58118256" w14:textId="77777777" w:rsidR="00283C77" w:rsidRDefault="00283C77" w:rsidP="000C3333">
      <w:pPr>
        <w:pStyle w:val="Titolo2"/>
      </w:pPr>
      <w:bookmarkStart w:id="12" w:name="_Toc137911437"/>
      <w:r>
        <w:t>Evaluation survey</w:t>
      </w:r>
      <w:bookmarkEnd w:id="11"/>
      <w:r>
        <w:t>s</w:t>
      </w:r>
      <w:bookmarkEnd w:id="12"/>
    </w:p>
    <w:p w14:paraId="32C1FF79" w14:textId="77777777" w:rsidR="00B55032" w:rsidRDefault="00B55032" w:rsidP="000C3333">
      <w:pPr>
        <w:pStyle w:val="Titolo3"/>
      </w:pPr>
      <w:bookmarkStart w:id="13" w:name="_Toc129267647"/>
      <w:bookmarkStart w:id="14" w:name="_Toc129268249"/>
      <w:bookmarkStart w:id="15" w:name="_Toc137911438"/>
      <w:r w:rsidRPr="000C3333">
        <w:rPr>
          <w:rStyle w:val="Enfasicorsivo"/>
        </w:rPr>
        <w:t xml:space="preserve">Racism. It Stops </w:t>
      </w:r>
      <w:proofErr w:type="gramStart"/>
      <w:r w:rsidRPr="000C3333">
        <w:rPr>
          <w:rStyle w:val="Enfasicorsivo"/>
        </w:rPr>
        <w:t>With</w:t>
      </w:r>
      <w:proofErr w:type="gramEnd"/>
      <w:r w:rsidRPr="000C3333">
        <w:rPr>
          <w:rStyle w:val="Enfasicorsivo"/>
        </w:rPr>
        <w:t xml:space="preserve"> Me</w:t>
      </w:r>
      <w:r>
        <w:t xml:space="preserve"> campaign supporters</w:t>
      </w:r>
      <w:bookmarkEnd w:id="13"/>
      <w:bookmarkEnd w:id="14"/>
      <w:bookmarkEnd w:id="15"/>
    </w:p>
    <w:p w14:paraId="5238ABCE" w14:textId="77777777" w:rsidR="00C16CE5" w:rsidRDefault="00B55032" w:rsidP="00B55032">
      <w:r>
        <w:t xml:space="preserve">In November 2021, the </w:t>
      </w:r>
      <w:r w:rsidR="00A2068A">
        <w:t>Commission</w:t>
      </w:r>
      <w:r>
        <w:t xml:space="preserve"> circulated a survey </w:t>
      </w:r>
      <w:r w:rsidR="00EC6C40">
        <w:t>among</w:t>
      </w:r>
      <w:r>
        <w:t xml:space="preserve"> campaign supporters</w:t>
      </w:r>
      <w:r w:rsidR="0030290A">
        <w:t>. This survey</w:t>
      </w:r>
      <w:r>
        <w:t xml:space="preserve"> </w:t>
      </w:r>
      <w:r w:rsidR="0030290A">
        <w:t xml:space="preserve">sought </w:t>
      </w:r>
      <w:r>
        <w:t xml:space="preserve">to understand the reach and impact of the campaign, efficacy and utility of campaign resources, and the ways in which the campaign might better engage and support its supporter base. The survey consisted of 28 questions and received a total of 399 responses. </w:t>
      </w:r>
    </w:p>
    <w:p w14:paraId="3337D96D" w14:textId="3E478A11" w:rsidR="00053C4C" w:rsidRDefault="00053C4C">
      <w:pPr>
        <w:spacing w:before="0" w:after="0" w:line="240" w:lineRule="auto"/>
      </w:pPr>
      <w:r>
        <w:br w:type="page"/>
      </w:r>
    </w:p>
    <w:p w14:paraId="5772A3D1" w14:textId="61E9679C" w:rsidR="00B55032" w:rsidRPr="00053C4C" w:rsidRDefault="00B55032" w:rsidP="00053C4C">
      <w:pPr>
        <w:rPr>
          <w:rStyle w:val="Enfasigrassetto"/>
        </w:rPr>
      </w:pPr>
      <w:r w:rsidRPr="00053C4C">
        <w:rPr>
          <w:rStyle w:val="Enfasigrassetto"/>
        </w:rPr>
        <w:lastRenderedPageBreak/>
        <w:t>Key findings include:</w:t>
      </w:r>
    </w:p>
    <w:p w14:paraId="6403611D" w14:textId="7C8D9DE2" w:rsidR="00B55032" w:rsidRDefault="00B55032" w:rsidP="008C6802">
      <w:pPr>
        <w:pStyle w:val="QuestionText"/>
      </w:pPr>
      <w:bookmarkStart w:id="16" w:name="_Toc129267648"/>
      <w:bookmarkStart w:id="17" w:name="_Toc129268250"/>
      <w:bookmarkStart w:id="18" w:name="_Toc129962884"/>
      <w:bookmarkStart w:id="19" w:name="_Toc131080128"/>
      <w:bookmarkStart w:id="20" w:name="_Toc131080170"/>
      <w:r>
        <w:t xml:space="preserve">When asked to what extent supporters agree with the following statement: The </w:t>
      </w:r>
      <w:r w:rsidRPr="00053C4C">
        <w:rPr>
          <w:rStyle w:val="Enfasicorsivo"/>
        </w:rPr>
        <w:t xml:space="preserve">Racism. It Stops </w:t>
      </w:r>
      <w:proofErr w:type="gramStart"/>
      <w:r w:rsidRPr="00053C4C">
        <w:rPr>
          <w:rStyle w:val="Enfasicorsivo"/>
        </w:rPr>
        <w:t>With</w:t>
      </w:r>
      <w:proofErr w:type="gramEnd"/>
      <w:r w:rsidRPr="00053C4C">
        <w:rPr>
          <w:rStyle w:val="Enfasicorsivo"/>
        </w:rPr>
        <w:t xml:space="preserve"> Me</w:t>
      </w:r>
      <w:r w:rsidRPr="00053C4C">
        <w:t xml:space="preserve"> </w:t>
      </w:r>
      <w:r>
        <w:t>campaign has increased my awareness and understanding of the nature of racism and the different ways it operates:</w:t>
      </w:r>
      <w:bookmarkEnd w:id="16"/>
      <w:bookmarkEnd w:id="17"/>
      <w:bookmarkEnd w:id="18"/>
      <w:bookmarkEnd w:id="19"/>
      <w:bookmarkEnd w:id="20"/>
    </w:p>
    <w:p w14:paraId="5FEEF3F7" w14:textId="129F5553" w:rsidR="00595444" w:rsidRDefault="00595444" w:rsidP="00A05C36">
      <w:r>
        <w:rPr>
          <w:noProof/>
        </w:rPr>
        <w:drawing>
          <wp:inline distT="0" distB="0" distL="0" distR="0" wp14:anchorId="05990FDF" wp14:editId="1FF962D1">
            <wp:extent cx="5759450" cy="6433820"/>
            <wp:effectExtent l="0" t="0" r="6350" b="5080"/>
            <wp:docPr id="4" name="Immagine 4" descr="HORIZONTAL BAR GRAPH&#10;&#10;Strongly agree&#9;37.29%&#10;(highest percentage of respondents selected this response)&#10;&#10;Somewhat agree&#9;36.27%&#10;Neither agree nor disagree&#9;18.64%&#10;Somewhat disagree&#9;4.41%&#10;Strongly disagree&#9;3.39%&#10;&#10;Respondents: 29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HORIZONTAL BAR GRAPH&#10;&#10;Strongly agree&#9;37.29%&#10;(highest percentage of respondents selected this response)&#10;&#10;Somewhat agree&#9;36.27%&#10;Neither agree nor disagree&#9;18.64%&#10;Somewhat disagree&#9;4.41%&#10;Strongly disagree&#9;3.39%&#10;&#10;Respondents: 295&#10;"/>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6433820"/>
                    </a:xfrm>
                    <a:prstGeom prst="rect">
                      <a:avLst/>
                    </a:prstGeom>
                  </pic:spPr>
                </pic:pic>
              </a:graphicData>
            </a:graphic>
          </wp:inline>
        </w:drawing>
      </w:r>
    </w:p>
    <w:p w14:paraId="4C7B3F0E" w14:textId="77777777" w:rsidR="00595444" w:rsidRDefault="00595444" w:rsidP="00A05C36"/>
    <w:p w14:paraId="3AAE30C0" w14:textId="4C09FE9A" w:rsidR="00B55032" w:rsidRDefault="00B55032" w:rsidP="00BC06DC">
      <w:pPr>
        <w:pStyle w:val="QuestionText"/>
      </w:pPr>
      <w:bookmarkStart w:id="21" w:name="_Toc129267649"/>
      <w:bookmarkStart w:id="22" w:name="_Toc129268251"/>
      <w:bookmarkStart w:id="23" w:name="_Toc129962885"/>
      <w:bookmarkStart w:id="24" w:name="_Toc131080129"/>
      <w:bookmarkStart w:id="25" w:name="_Toc131080171"/>
      <w:r>
        <w:lastRenderedPageBreak/>
        <w:t xml:space="preserve">When asked to what extent supporters agree with the following statement: the </w:t>
      </w:r>
      <w:r w:rsidRPr="00A05C36">
        <w:rPr>
          <w:rStyle w:val="Enfasicorsivo"/>
        </w:rPr>
        <w:t xml:space="preserve">Racism. It Stops </w:t>
      </w:r>
      <w:proofErr w:type="gramStart"/>
      <w:r w:rsidRPr="00A05C36">
        <w:rPr>
          <w:rStyle w:val="Enfasicorsivo"/>
        </w:rPr>
        <w:t>With</w:t>
      </w:r>
      <w:proofErr w:type="gramEnd"/>
      <w:r w:rsidRPr="00A05C36">
        <w:rPr>
          <w:rStyle w:val="Enfasicorsivo"/>
        </w:rPr>
        <w:t xml:space="preserve"> Me</w:t>
      </w:r>
      <w:r w:rsidRPr="00053C4C">
        <w:t xml:space="preserve"> </w:t>
      </w:r>
      <w:r>
        <w:t>campaign has increased my understanding of the need for active anti-racism:</w:t>
      </w:r>
      <w:bookmarkEnd w:id="21"/>
      <w:bookmarkEnd w:id="22"/>
      <w:bookmarkEnd w:id="23"/>
      <w:bookmarkEnd w:id="24"/>
      <w:bookmarkEnd w:id="25"/>
    </w:p>
    <w:p w14:paraId="36792ACB" w14:textId="77588083" w:rsidR="00595444" w:rsidRDefault="00595444" w:rsidP="00A05C36">
      <w:r>
        <w:rPr>
          <w:noProof/>
        </w:rPr>
        <w:drawing>
          <wp:inline distT="0" distB="0" distL="0" distR="0" wp14:anchorId="19472551" wp14:editId="6D4265EC">
            <wp:extent cx="5759450" cy="6422390"/>
            <wp:effectExtent l="0" t="0" r="6350" b="3810"/>
            <wp:docPr id="5" name="Immagine 5" descr="HORIZONTAL BAR GRAPH&#10;&#10;Strongly agree&#9;56.27% &#10;(highest percentage of respondents selected this response)&#10;&#10;Somewhat agree&#9;27.46%&#10;Neither agree nor disagree&#9;10.17%&#10;Somewhat disagree&#9;3.39%&#10;Strongly disagree&#9;2.71%&#10;&#10;Respondents: 29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HORIZONTAL BAR GRAPH&#10;&#10;Strongly agree&#9;56.27% &#10;(highest percentage of respondents selected this response)&#10;&#10;Somewhat agree&#9;27.46%&#10;Neither agree nor disagree&#9;10.17%&#10;Somewhat disagree&#9;3.39%&#10;Strongly disagree&#9;2.71%&#10;&#10;Respondents: 295&#1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6422390"/>
                    </a:xfrm>
                    <a:prstGeom prst="rect">
                      <a:avLst/>
                    </a:prstGeom>
                  </pic:spPr>
                </pic:pic>
              </a:graphicData>
            </a:graphic>
          </wp:inline>
        </w:drawing>
      </w:r>
    </w:p>
    <w:p w14:paraId="35BC4544" w14:textId="77777777" w:rsidR="00BC06DC" w:rsidRDefault="00BC06DC" w:rsidP="00A05C36"/>
    <w:p w14:paraId="028F3037" w14:textId="55D7323A" w:rsidR="00B55032" w:rsidRDefault="00B55032" w:rsidP="00F03888">
      <w:pPr>
        <w:pStyle w:val="QuestionText"/>
      </w:pPr>
      <w:bookmarkStart w:id="26" w:name="_Toc129267650"/>
      <w:bookmarkStart w:id="27" w:name="_Toc129268252"/>
      <w:bookmarkStart w:id="28" w:name="_Toc129962886"/>
      <w:bookmarkStart w:id="29" w:name="_Toc131080130"/>
      <w:bookmarkStart w:id="30" w:name="_Toc131080172"/>
      <w:r>
        <w:lastRenderedPageBreak/>
        <w:t xml:space="preserve">When asked to what extent supporters agree with the following statement: The </w:t>
      </w:r>
      <w:r w:rsidRPr="00A05C36">
        <w:rPr>
          <w:rStyle w:val="Enfasicorsivo"/>
        </w:rPr>
        <w:t xml:space="preserve">Racism. It Stops </w:t>
      </w:r>
      <w:proofErr w:type="gramStart"/>
      <w:r w:rsidRPr="00A05C36">
        <w:rPr>
          <w:rStyle w:val="Enfasicorsivo"/>
        </w:rPr>
        <w:t>With</w:t>
      </w:r>
      <w:proofErr w:type="gramEnd"/>
      <w:r w:rsidRPr="00A05C36">
        <w:rPr>
          <w:rStyle w:val="Enfasicorsivo"/>
        </w:rPr>
        <w:t xml:space="preserve"> Me</w:t>
      </w:r>
      <w:r w:rsidRPr="00053C4C">
        <w:t xml:space="preserve"> </w:t>
      </w:r>
      <w:r>
        <w:t>campaign has increased my capacity to engage in anti-racist action:</w:t>
      </w:r>
      <w:bookmarkEnd w:id="26"/>
      <w:bookmarkEnd w:id="27"/>
      <w:bookmarkEnd w:id="28"/>
      <w:bookmarkEnd w:id="29"/>
      <w:bookmarkEnd w:id="30"/>
    </w:p>
    <w:p w14:paraId="3BAEC6D1" w14:textId="3E88D11C" w:rsidR="00595444" w:rsidRDefault="00595444" w:rsidP="00F03888">
      <w:pPr>
        <w:pStyle w:val="QuestionText"/>
      </w:pPr>
      <w:r>
        <w:rPr>
          <w:noProof/>
        </w:rPr>
        <w:drawing>
          <wp:inline distT="0" distB="0" distL="0" distR="0" wp14:anchorId="21CB035A" wp14:editId="0D66E6DD">
            <wp:extent cx="5759450" cy="6422390"/>
            <wp:effectExtent l="0" t="0" r="6350" b="3810"/>
            <wp:docPr id="6" name="Immagine 6" descr="HORIZONTAL BAR GRAPH&#10;&#10;Strongly agree&#9;30.17%&#10;&#10;Somewhat agree&#9;37.29%&#10;(highest percentage of respondents selected this response)&#10;&#10;Neither agree nor disagree&#9;23.39%&#10;Somewhat disagree&#9;6.44%&#10;Strongly disagree&#9;2.71%&#10;&#10;Respondents: 29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HORIZONTAL BAR GRAPH&#10;&#10;Strongly agree&#9;30.17%&#10;&#10;Somewhat agree&#9;37.29%&#10;(highest percentage of respondents selected this response)&#10;&#10;Neither agree nor disagree&#9;23.39%&#10;Somewhat disagree&#9;6.44%&#10;Strongly disagree&#9;2.71%&#10;&#10;Respondents: 295&#10;"/>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59450" cy="6422390"/>
                    </a:xfrm>
                    <a:prstGeom prst="rect">
                      <a:avLst/>
                    </a:prstGeom>
                  </pic:spPr>
                </pic:pic>
              </a:graphicData>
            </a:graphic>
          </wp:inline>
        </w:drawing>
      </w:r>
    </w:p>
    <w:p w14:paraId="05BA9F57" w14:textId="77777777" w:rsidR="00BC06DC" w:rsidRPr="00BC06DC" w:rsidRDefault="00BC06DC" w:rsidP="00BC06DC"/>
    <w:p w14:paraId="053273AA" w14:textId="3F4CD8E0" w:rsidR="00B55032" w:rsidRDefault="00B55032" w:rsidP="00892236">
      <w:pPr>
        <w:pStyle w:val="QuestionText"/>
      </w:pPr>
      <w:bookmarkStart w:id="31" w:name="_Toc129267651"/>
      <w:bookmarkStart w:id="32" w:name="_Toc129268253"/>
      <w:bookmarkStart w:id="33" w:name="_Toc129962887"/>
      <w:bookmarkStart w:id="34" w:name="_Toc131080131"/>
      <w:bookmarkStart w:id="35" w:name="_Toc131080173"/>
      <w:r>
        <w:lastRenderedPageBreak/>
        <w:t xml:space="preserve">When asked why they or someone in their organisation signed up as a supporter of the </w:t>
      </w:r>
      <w:r w:rsidRPr="00A05C36">
        <w:rPr>
          <w:rStyle w:val="Enfasicorsivo"/>
        </w:rPr>
        <w:t xml:space="preserve">Racism. It Stops </w:t>
      </w:r>
      <w:proofErr w:type="gramStart"/>
      <w:r w:rsidRPr="00A05C36">
        <w:rPr>
          <w:rStyle w:val="Enfasicorsivo"/>
        </w:rPr>
        <w:t>With</w:t>
      </w:r>
      <w:proofErr w:type="gramEnd"/>
      <w:r w:rsidRPr="00A05C36">
        <w:rPr>
          <w:rStyle w:val="Enfasicorsivo"/>
        </w:rPr>
        <w:t xml:space="preserve"> Me</w:t>
      </w:r>
      <w:r w:rsidRPr="00053C4C">
        <w:t xml:space="preserve"> </w:t>
      </w:r>
      <w:r>
        <w:t>campaign (selecting all that apply):</w:t>
      </w:r>
      <w:bookmarkEnd w:id="31"/>
      <w:bookmarkEnd w:id="32"/>
      <w:bookmarkEnd w:id="33"/>
      <w:bookmarkEnd w:id="34"/>
      <w:bookmarkEnd w:id="35"/>
    </w:p>
    <w:p w14:paraId="17B7CE77" w14:textId="5F5EA6A9" w:rsidR="00595444" w:rsidRDefault="00595444" w:rsidP="00A05C36">
      <w:r>
        <w:rPr>
          <w:noProof/>
        </w:rPr>
        <w:drawing>
          <wp:inline distT="0" distB="0" distL="0" distR="0" wp14:anchorId="4D2C7A69" wp14:editId="0AE22A71">
            <wp:extent cx="5759450" cy="7176770"/>
            <wp:effectExtent l="0" t="0" r="6350" b="0"/>
            <wp:docPr id="9" name="Immagine 9" descr="HORIZONTAL BAR GRAPH&#10;&#10;To learn more about racism and racial discrimination&#9;21.96%&#10;&#10;To find out about anti-racism initiatives, events or organisations&#9;22.69%&#10;&#10;To access resources or information to promote anti-racism within my organisation&#9;23.59%&#10;(highest percentage of respondents selected this response)&#10;&#10;To access resources or information to promote anti-racism within my school&#9;5.44%&#10;&#10;To access resources or information to promote anti-racism within my community&#9;19.42%&#10;&#10;Other (please specify):*&#9;6.90%&#10;&#10;Total selections: 55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descr="HORIZONTAL BAR GRAPH&#10;&#10;To learn more about racism and racial discrimination&#9;21.96%&#10;&#10;To find out about anti-racism initiatives, events or organisations&#9;22.69%&#10;&#10;To access resources or information to promote anti-racism within my organisation&#9;23.59%&#10;(highest percentage of respondents selected this response)&#10;&#10;To access resources or information to promote anti-racism within my school&#9;5.44%&#10;&#10;To access resources or information to promote anti-racism within my community&#9;19.42%&#10;&#10;Other (please specify):*&#9;6.90%&#10;&#10;Total selections: 551&#1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59450" cy="7176770"/>
                    </a:xfrm>
                    <a:prstGeom prst="rect">
                      <a:avLst/>
                    </a:prstGeom>
                  </pic:spPr>
                </pic:pic>
              </a:graphicData>
            </a:graphic>
          </wp:inline>
        </w:drawing>
      </w:r>
    </w:p>
    <w:p w14:paraId="4855DE2C" w14:textId="77777777" w:rsidR="00595444" w:rsidRDefault="00595444" w:rsidP="00A05C36">
      <w:bookmarkStart w:id="36" w:name="_Toc129267652"/>
      <w:bookmarkStart w:id="37" w:name="_Toc129268254"/>
      <w:bookmarkStart w:id="38" w:name="_Toc129962888"/>
      <w:bookmarkStart w:id="39" w:name="_Toc131080132"/>
      <w:bookmarkStart w:id="40" w:name="_Toc131080174"/>
    </w:p>
    <w:p w14:paraId="69BF9AC3" w14:textId="6DD418A7" w:rsidR="00B55032" w:rsidRDefault="00EC6C40" w:rsidP="00A05C36">
      <w:r>
        <w:lastRenderedPageBreak/>
        <w:t>*</w:t>
      </w:r>
      <w:r w:rsidR="00B55032">
        <w:t>Other reasons specified included:</w:t>
      </w:r>
      <w:bookmarkEnd w:id="36"/>
      <w:bookmarkEnd w:id="37"/>
      <w:bookmarkEnd w:id="38"/>
      <w:bookmarkEnd w:id="39"/>
      <w:bookmarkEnd w:id="40"/>
    </w:p>
    <w:p w14:paraId="76A115FC" w14:textId="77777777" w:rsidR="00B55032" w:rsidRPr="00053C4C" w:rsidRDefault="00B55032" w:rsidP="00A05C36">
      <w:pPr>
        <w:pStyle w:val="Citazione"/>
      </w:pPr>
      <w:r w:rsidRPr="00307122">
        <w:t xml:space="preserve">‘To ensure our </w:t>
      </w:r>
      <w:proofErr w:type="gramStart"/>
      <w:r w:rsidRPr="00307122">
        <w:t>University</w:t>
      </w:r>
      <w:proofErr w:type="gramEnd"/>
      <w:r w:rsidRPr="00307122">
        <w:t xml:space="preserve"> was trac</w:t>
      </w:r>
      <w:r w:rsidR="00CD3B64">
        <w:t>k</w:t>
      </w:r>
      <w:r w:rsidR="00A2068A">
        <w:t>i</w:t>
      </w:r>
      <w:r w:rsidRPr="00307122">
        <w:t>ng in the right direction – we have recently launched our very own Cultural Safety and Anti-Racism Policy’</w:t>
      </w:r>
    </w:p>
    <w:p w14:paraId="1CD55B03" w14:textId="77777777" w:rsidR="00B55032" w:rsidRPr="00307122" w:rsidRDefault="00B55032" w:rsidP="00A05C36">
      <w:pPr>
        <w:pStyle w:val="Citazione"/>
      </w:pPr>
      <w:r w:rsidRPr="00307122">
        <w:t xml:space="preserve">‘To show solidarity to a </w:t>
      </w:r>
      <w:proofErr w:type="gramStart"/>
      <w:r w:rsidRPr="00307122">
        <w:t>much needed</w:t>
      </w:r>
      <w:proofErr w:type="gramEnd"/>
      <w:r w:rsidRPr="00307122">
        <w:t xml:space="preserve"> campaign.’</w:t>
      </w:r>
    </w:p>
    <w:p w14:paraId="40113C4F" w14:textId="77777777" w:rsidR="00B55032" w:rsidRPr="00307122" w:rsidRDefault="00B55032" w:rsidP="00A05C36">
      <w:pPr>
        <w:pStyle w:val="Citazione"/>
      </w:pPr>
      <w:r w:rsidRPr="00307122">
        <w:t>‘To not feel alone in the verbal abuse, harassment and microaggressions I have experienced. To feel safer in a community.’</w:t>
      </w:r>
    </w:p>
    <w:p w14:paraId="704381B5" w14:textId="77777777" w:rsidR="00B55032" w:rsidRPr="00307122" w:rsidRDefault="00B55032" w:rsidP="00A05C36">
      <w:pPr>
        <w:pStyle w:val="Citazione"/>
      </w:pPr>
      <w:r w:rsidRPr="00307122">
        <w:t>‘To establish links with other organisations interested in tackling racism’</w:t>
      </w:r>
    </w:p>
    <w:p w14:paraId="68D3E2E1" w14:textId="77777777" w:rsidR="00B55032" w:rsidRDefault="00B55032" w:rsidP="001D1429">
      <w:pPr>
        <w:pStyle w:val="QuestionText"/>
      </w:pPr>
      <w:bookmarkStart w:id="41" w:name="_Toc129267653"/>
      <w:bookmarkStart w:id="42" w:name="_Toc129268255"/>
      <w:bookmarkStart w:id="43" w:name="_Toc129962889"/>
      <w:bookmarkStart w:id="44" w:name="_Toc131080133"/>
      <w:bookmarkStart w:id="45" w:name="_Toc131080175"/>
      <w:r>
        <w:t xml:space="preserve">When asked if they would like to provide any additional feedback on the </w:t>
      </w:r>
      <w:r w:rsidRPr="00A05C36">
        <w:rPr>
          <w:rStyle w:val="Enfasicorsivo"/>
        </w:rPr>
        <w:t xml:space="preserve">Racism. It Stops </w:t>
      </w:r>
      <w:proofErr w:type="gramStart"/>
      <w:r w:rsidRPr="00A05C36">
        <w:rPr>
          <w:rStyle w:val="Enfasicorsivo"/>
        </w:rPr>
        <w:t>With</w:t>
      </w:r>
      <w:proofErr w:type="gramEnd"/>
      <w:r w:rsidRPr="00A05C36">
        <w:rPr>
          <w:rStyle w:val="Enfasicorsivo"/>
        </w:rPr>
        <w:t xml:space="preserve"> Me</w:t>
      </w:r>
      <w:r w:rsidRPr="00053C4C">
        <w:t xml:space="preserve"> </w:t>
      </w:r>
      <w:r>
        <w:t>campaign, responses included:</w:t>
      </w:r>
      <w:bookmarkEnd w:id="41"/>
      <w:bookmarkEnd w:id="42"/>
      <w:bookmarkEnd w:id="43"/>
      <w:bookmarkEnd w:id="44"/>
      <w:bookmarkEnd w:id="45"/>
    </w:p>
    <w:p w14:paraId="23B3C1C2" w14:textId="77777777" w:rsidR="00B55032" w:rsidRDefault="00B55032" w:rsidP="00A05C36">
      <w:pPr>
        <w:pStyle w:val="Citazione"/>
      </w:pPr>
      <w:r>
        <w:t>‘I haven’t been on your website for a while and just went to look at it – am really appreciating the changes to the website – much more impactful information and resources identifying and addressing systemic racism. Look forward to continued developments.’</w:t>
      </w:r>
    </w:p>
    <w:p w14:paraId="421CF828" w14:textId="5F54FD40" w:rsidR="00B55032" w:rsidRDefault="00B55032" w:rsidP="00A05C36">
      <w:pPr>
        <w:pStyle w:val="Citazione"/>
      </w:pPr>
      <w:r>
        <w:t>‘</w:t>
      </w:r>
      <w:r w:rsidR="00CD3B64">
        <w:t xml:space="preserve">… </w:t>
      </w:r>
      <w:r>
        <w:t>needs a stronger focus on systemic racism</w:t>
      </w:r>
      <w:r w:rsidR="00A05C36">
        <w:t>.</w:t>
      </w:r>
      <w:r>
        <w:t>’</w:t>
      </w:r>
    </w:p>
    <w:p w14:paraId="6C68F7B6" w14:textId="77777777" w:rsidR="00B55032" w:rsidRPr="00B55032" w:rsidRDefault="00B55032" w:rsidP="00A05C36">
      <w:pPr>
        <w:pStyle w:val="Citazione"/>
      </w:pPr>
      <w:r>
        <w:t>‘There needs to be more done and for the campaign to be more proactive.’</w:t>
      </w:r>
    </w:p>
    <w:p w14:paraId="11F3F183" w14:textId="77777777" w:rsidR="00B55032" w:rsidRDefault="00B55032" w:rsidP="00A05C36">
      <w:pPr>
        <w:pStyle w:val="Titolo3"/>
      </w:pPr>
      <w:bookmarkStart w:id="46" w:name="_Toc129267654"/>
      <w:bookmarkStart w:id="47" w:name="_Toc129268256"/>
      <w:bookmarkStart w:id="48" w:name="_Toc137911439"/>
      <w:r w:rsidRPr="00A05C36">
        <w:t>Users</w:t>
      </w:r>
      <w:r>
        <w:t xml:space="preserve"> of the Workplace Cultural Diversity Tool</w:t>
      </w:r>
      <w:bookmarkEnd w:id="46"/>
      <w:bookmarkEnd w:id="47"/>
      <w:bookmarkEnd w:id="48"/>
    </w:p>
    <w:p w14:paraId="0B3E3DEC" w14:textId="2EF90C47" w:rsidR="00C16CE5" w:rsidRDefault="00B55032" w:rsidP="00B55032">
      <w:r>
        <w:t xml:space="preserve">In addition to the above survey, the </w:t>
      </w:r>
      <w:r w:rsidR="00A2068A">
        <w:t>Commission</w:t>
      </w:r>
      <w:r>
        <w:t xml:space="preserve"> circulated a survey among users of the Workplace Cultural Diversity Tool. The survey consisted of 18 questions and received a total of 34 responses.</w:t>
      </w:r>
    </w:p>
    <w:p w14:paraId="369357F9" w14:textId="77777777" w:rsidR="009B398E" w:rsidRDefault="009B398E">
      <w:pPr>
        <w:spacing w:before="0" w:after="0" w:line="240" w:lineRule="auto"/>
      </w:pPr>
      <w:r>
        <w:br w:type="page"/>
      </w:r>
    </w:p>
    <w:p w14:paraId="5684F3BF" w14:textId="4AA1A713" w:rsidR="00B55032" w:rsidRPr="001D1429" w:rsidRDefault="00B55032" w:rsidP="001D1429">
      <w:pPr>
        <w:spacing w:before="0" w:after="0" w:line="240" w:lineRule="auto"/>
        <w:rPr>
          <w:rStyle w:val="Enfasigrassetto"/>
          <w:b w:val="0"/>
          <w:bCs w:val="0"/>
        </w:rPr>
      </w:pPr>
      <w:r w:rsidRPr="000856AB">
        <w:rPr>
          <w:rStyle w:val="Enfasigrassetto"/>
        </w:rPr>
        <w:lastRenderedPageBreak/>
        <w:t>Key findings include:</w:t>
      </w:r>
    </w:p>
    <w:p w14:paraId="4587D954" w14:textId="1319E297" w:rsidR="00B55032" w:rsidRDefault="00B55032" w:rsidP="001D1429">
      <w:pPr>
        <w:pStyle w:val="QuestionText"/>
      </w:pPr>
      <w:bookmarkStart w:id="49" w:name="_Toc129267655"/>
      <w:bookmarkStart w:id="50" w:name="_Toc129268257"/>
      <w:bookmarkStart w:id="51" w:name="_Toc129962891"/>
      <w:bookmarkStart w:id="52" w:name="_Toc131080135"/>
      <w:bookmarkStart w:id="53" w:name="_Toc131080177"/>
      <w:r w:rsidRPr="00307122">
        <w:t xml:space="preserve">When asked </w:t>
      </w:r>
      <w:r>
        <w:t>why they, or someone in their organisation decided to use Workplace Cultural Diversity Tool (selecting all that apply):</w:t>
      </w:r>
      <w:bookmarkEnd w:id="49"/>
      <w:bookmarkEnd w:id="50"/>
      <w:bookmarkEnd w:id="51"/>
      <w:bookmarkEnd w:id="52"/>
      <w:bookmarkEnd w:id="53"/>
    </w:p>
    <w:p w14:paraId="631666C3" w14:textId="19C71D15" w:rsidR="00445B34" w:rsidRDefault="00243623" w:rsidP="001D1429">
      <w:pPr>
        <w:jc w:val="center"/>
      </w:pPr>
      <w:r>
        <w:rPr>
          <w:noProof/>
        </w:rPr>
        <w:drawing>
          <wp:inline distT="0" distB="0" distL="0" distR="0" wp14:anchorId="06B36F98" wp14:editId="2A79392E">
            <wp:extent cx="4830176" cy="6115050"/>
            <wp:effectExtent l="0" t="0" r="0" b="0"/>
            <wp:docPr id="10" name="Immagine 10" descr="HORIZONTAL BAR GRAPH&#10;&#10;To understand gaps in our organisation’s current approach to cultural diversity, inclusion, cultural competence, cultural safety and/or anti-racism&#9;16.67%&#10;&#10;To learn more about best practice in workplace cultural diversity, inclusion, cultural competence, cultural safety and/or anti-racism&#9;25.76%&#10;(highest percentage of respondents selected this response)&#10;&#10;To strengthen our organisation’s approach to anti-racism&#9;19.70%&#10;&#10;Because we had received complaints about racism and/or a lack of cultural safety within our organisation&#9;0%&#10;&#10;Because we had concerns about racism and/or a lack of cultural safety within our organisation&#9;4.55%&#10;&#10;To provide a benchmark against which to track the progress of cultural diversity, inclusion, cultural competence, cultural safety and/or anti-racism&#9;16.67%&#10;&#10;To create an evidence-base that can be used to advocate to senior management about a particular issue relating to cultural diversity, inclusion, cultural competence, cultural safety and/or anti-racism withing our organisation&#9;13.64%&#10;&#10;Other (please specify):&#9;3.03%&#10;&#10;Total selections: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HORIZONTAL BAR GRAPH&#10;&#10;To understand gaps in our organisation’s current approach to cultural diversity, inclusion, cultural competence, cultural safety and/or anti-racism&#9;16.67%&#10;&#10;To learn more about best practice in workplace cultural diversity, inclusion, cultural competence, cultural safety and/or anti-racism&#9;25.76%&#10;(highest percentage of respondents selected this response)&#10;&#10;To strengthen our organisation’s approach to anti-racism&#9;19.70%&#10;&#10;Because we had received complaints about racism and/or a lack of cultural safety within our organisation&#9;0%&#10;&#10;Because we had concerns about racism and/or a lack of cultural safety within our organisation&#9;4.55%&#10;&#10;To provide a benchmark against which to track the progress of cultural diversity, inclusion, cultural competence, cultural safety and/or anti-racism&#9;16.67%&#10;&#10;To create an evidence-base that can be used to advocate to senior management about a particular issue relating to cultural diversity, inclusion, cultural competence, cultural safety and/or anti-racism withing our organisation&#9;13.64%&#10;&#10;Other (please specify):&#9;3.03%&#10;&#10;Total selections: 6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877171" cy="6174546"/>
                    </a:xfrm>
                    <a:prstGeom prst="rect">
                      <a:avLst/>
                    </a:prstGeom>
                  </pic:spPr>
                </pic:pic>
              </a:graphicData>
            </a:graphic>
          </wp:inline>
        </w:drawing>
      </w:r>
    </w:p>
    <w:p w14:paraId="22831D85" w14:textId="539A7FC8" w:rsidR="00B55032" w:rsidRDefault="00B55032" w:rsidP="00A05C36">
      <w:bookmarkStart w:id="54" w:name="_Toc129267656"/>
      <w:bookmarkStart w:id="55" w:name="_Toc129268258"/>
      <w:bookmarkStart w:id="56" w:name="_Toc129962892"/>
      <w:bookmarkStart w:id="57" w:name="_Toc131080136"/>
      <w:bookmarkStart w:id="58" w:name="_Toc131080178"/>
      <w:r>
        <w:t>Other reasons specified included:</w:t>
      </w:r>
      <w:bookmarkEnd w:id="54"/>
      <w:bookmarkEnd w:id="55"/>
      <w:bookmarkEnd w:id="56"/>
      <w:bookmarkEnd w:id="57"/>
      <w:bookmarkEnd w:id="58"/>
    </w:p>
    <w:p w14:paraId="1B1043F8" w14:textId="5A846361" w:rsidR="00B55032" w:rsidRDefault="00B55032" w:rsidP="00A05C36">
      <w:pPr>
        <w:pStyle w:val="Citazione"/>
      </w:pPr>
      <w:r>
        <w:t>‘</w:t>
      </w:r>
      <w:r w:rsidR="00CD3B64">
        <w:t xml:space="preserve">… </w:t>
      </w:r>
      <w:r>
        <w:t>as a VET Teacher I used the tool to teach Diploma level students in the unit CHCDIV003 Manage and promote diversity</w:t>
      </w:r>
      <w:r w:rsidR="00A05C36">
        <w:t>.</w:t>
      </w:r>
      <w:r>
        <w:t>’</w:t>
      </w:r>
    </w:p>
    <w:p w14:paraId="5A0C53F7" w14:textId="0E3CA2A1" w:rsidR="00B55032" w:rsidRDefault="00B55032" w:rsidP="00892236">
      <w:pPr>
        <w:pStyle w:val="QuestionText"/>
      </w:pPr>
      <w:bookmarkStart w:id="59" w:name="_Toc129267657"/>
      <w:bookmarkStart w:id="60" w:name="_Toc129268259"/>
      <w:bookmarkStart w:id="61" w:name="_Toc129962893"/>
      <w:bookmarkStart w:id="62" w:name="_Toc131080137"/>
      <w:bookmarkStart w:id="63" w:name="_Toc131080179"/>
      <w:r>
        <w:lastRenderedPageBreak/>
        <w:t>When asked to what extent users agree with the following statement: The Workplace Cultural Diversity Tool has expanded my knowledge of workplace cultural diversity, inclusion and/or anti-racism:</w:t>
      </w:r>
      <w:bookmarkEnd w:id="59"/>
      <w:bookmarkEnd w:id="60"/>
      <w:bookmarkEnd w:id="61"/>
      <w:bookmarkEnd w:id="62"/>
      <w:bookmarkEnd w:id="63"/>
    </w:p>
    <w:p w14:paraId="635CF4A7" w14:textId="49945F01" w:rsidR="00B55032" w:rsidRDefault="00243623" w:rsidP="002E07CD">
      <w:r>
        <w:rPr>
          <w:noProof/>
        </w:rPr>
        <w:drawing>
          <wp:inline distT="0" distB="0" distL="0" distR="0" wp14:anchorId="7AEA096E" wp14:editId="5A25C2B5">
            <wp:extent cx="5759450" cy="5850890"/>
            <wp:effectExtent l="0" t="0" r="6350" b="3810"/>
            <wp:docPr id="11" name="Immagine 11" descr="HORIZONTAL BAR GRAPH&#10;&#10;Strongly agree&#9;50%&#10;(highest percentage of respondents selected this response)&#10;&#10;Somewhat agree&#9;40.91%&#10;Neither agree nor disagree&#9;9.09%&#10;Somewhat disagree&#9;0%&#10;Strongly disagree&#9;0%&#10;&#10;Respondent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descr="HORIZONTAL BAR GRAPH&#10;&#10;Strongly agree&#9;50%&#10;(highest percentage of respondents selected this response)&#10;&#10;Somewhat agree&#9;40.91%&#10;Neither agree nor disagree&#9;9.09%&#10;Somewhat disagree&#9;0%&#10;Strongly disagree&#9;0%&#10;&#10;Respondents: 22"/>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5850890"/>
                    </a:xfrm>
                    <a:prstGeom prst="rect">
                      <a:avLst/>
                    </a:prstGeom>
                  </pic:spPr>
                </pic:pic>
              </a:graphicData>
            </a:graphic>
          </wp:inline>
        </w:drawing>
      </w:r>
    </w:p>
    <w:p w14:paraId="0C5B3FFB" w14:textId="77777777" w:rsidR="002E07CD" w:rsidRDefault="002E07CD" w:rsidP="002E07CD"/>
    <w:p w14:paraId="00228629" w14:textId="48F98BF5" w:rsidR="00B55032" w:rsidRDefault="00B55032" w:rsidP="00892236">
      <w:pPr>
        <w:pStyle w:val="QuestionText"/>
      </w:pPr>
      <w:bookmarkStart w:id="64" w:name="_Toc129267658"/>
      <w:bookmarkStart w:id="65" w:name="_Toc129268260"/>
      <w:bookmarkStart w:id="66" w:name="_Toc129962894"/>
      <w:bookmarkStart w:id="67" w:name="_Toc131080138"/>
      <w:bookmarkStart w:id="68" w:name="_Toc131080180"/>
      <w:r>
        <w:lastRenderedPageBreak/>
        <w:t>When asked how useful users find the self-assessment within the Workplace Cultural Diversity Tool:</w:t>
      </w:r>
      <w:bookmarkEnd w:id="64"/>
      <w:bookmarkEnd w:id="65"/>
      <w:bookmarkEnd w:id="66"/>
      <w:bookmarkEnd w:id="67"/>
      <w:bookmarkEnd w:id="68"/>
    </w:p>
    <w:p w14:paraId="287B1CF5" w14:textId="5F1F5F9D" w:rsidR="00243623" w:rsidRDefault="00243623" w:rsidP="00A05C36">
      <w:r>
        <w:rPr>
          <w:noProof/>
        </w:rPr>
        <w:drawing>
          <wp:inline distT="0" distB="0" distL="0" distR="0" wp14:anchorId="51A3FC9A" wp14:editId="729AA7F4">
            <wp:extent cx="5759450" cy="5027930"/>
            <wp:effectExtent l="0" t="0" r="6350" b="1270"/>
            <wp:docPr id="12" name="Immagine 12" descr="HORIZONTAL BAR GRAPH&#10;&#10;Very useful&#9;71.43%&#10;(highest percentage of respondents selected this response)&#10;&#10;Somewhat useful&#9;28.57%&#10;Not useful&#9;0%&#10;Unsure&#9;0%&#10;&#10;Respondents: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2" descr="HORIZONTAL BAR GRAPH&#10;&#10;Very useful&#9;71.43%&#10;(highest percentage of respondents selected this response)&#10;&#10;Somewhat useful&#9;28.57%&#10;Not useful&#9;0%&#10;Unsure&#9;0%&#10;&#10;Respondents: 7&#10;"/>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59450" cy="5027930"/>
                    </a:xfrm>
                    <a:prstGeom prst="rect">
                      <a:avLst/>
                    </a:prstGeom>
                  </pic:spPr>
                </pic:pic>
              </a:graphicData>
            </a:graphic>
          </wp:inline>
        </w:drawing>
      </w:r>
    </w:p>
    <w:p w14:paraId="78EFC011" w14:textId="13DCF003" w:rsidR="00B55032" w:rsidRDefault="00B55032" w:rsidP="002256C1">
      <w:pPr>
        <w:pStyle w:val="QuestionText"/>
      </w:pPr>
      <w:bookmarkStart w:id="69" w:name="_Toc129267659"/>
      <w:bookmarkStart w:id="70" w:name="_Toc129268261"/>
      <w:bookmarkStart w:id="71" w:name="_Toc129962895"/>
      <w:bookmarkStart w:id="72" w:name="_Toc131080139"/>
      <w:bookmarkStart w:id="73" w:name="_Toc131080181"/>
      <w:r>
        <w:t>When asked to provide additional feedback on the self-assessment within the Workplace Cultural Diversity Tool, responses included:</w:t>
      </w:r>
      <w:bookmarkEnd w:id="69"/>
      <w:bookmarkEnd w:id="70"/>
      <w:bookmarkEnd w:id="71"/>
      <w:bookmarkEnd w:id="72"/>
      <w:bookmarkEnd w:id="73"/>
    </w:p>
    <w:p w14:paraId="20A84DBB" w14:textId="77777777" w:rsidR="00B55032" w:rsidRDefault="00B55032" w:rsidP="00A05C36">
      <w:pPr>
        <w:pStyle w:val="Citazione"/>
      </w:pPr>
      <w:r>
        <w:t>‘The racism is institutionalized those who need education is the executive levels, so if they understand they demand to medium management levels to enforce this.’</w:t>
      </w:r>
    </w:p>
    <w:p w14:paraId="73BAB4A8" w14:textId="3DC6D44C" w:rsidR="00B55032" w:rsidRDefault="00B55032" w:rsidP="00A05C36">
      <w:pPr>
        <w:pStyle w:val="Citazione"/>
      </w:pPr>
      <w:r>
        <w:t>‘</w:t>
      </w:r>
      <w:r w:rsidR="00CD3B64">
        <w:t xml:space="preserve">… </w:t>
      </w:r>
      <w:r>
        <w:t>it would be great if the tool ca</w:t>
      </w:r>
      <w:r w:rsidR="002B5743">
        <w:t>n</w:t>
      </w:r>
      <w:r>
        <w:t xml:space="preserve"> eventually be expanded as a benchmarking tool across sectors/industry</w:t>
      </w:r>
      <w:r w:rsidR="00A05C36">
        <w:t>.</w:t>
      </w:r>
      <w:r>
        <w:t>’</w:t>
      </w:r>
    </w:p>
    <w:p w14:paraId="5CB173EF" w14:textId="77777777" w:rsidR="00B55032" w:rsidRPr="002B5743" w:rsidRDefault="00B55032" w:rsidP="00A05C36">
      <w:pPr>
        <w:pStyle w:val="Citazione"/>
      </w:pPr>
      <w:r>
        <w:lastRenderedPageBreak/>
        <w:t>‘Would be good to have pdf copy of all the benchmarks to make it easier to break it down.’</w:t>
      </w:r>
    </w:p>
    <w:p w14:paraId="1EB98F0A" w14:textId="77777777" w:rsidR="00CE4515" w:rsidRDefault="00AC4137" w:rsidP="00A05C36">
      <w:pPr>
        <w:pStyle w:val="Titolo2"/>
      </w:pPr>
      <w:bookmarkStart w:id="74" w:name="_Toc137911440"/>
      <w:r>
        <w:t xml:space="preserve">Working with </w:t>
      </w:r>
      <w:r w:rsidRPr="00A05C36">
        <w:t>stakeholders</w:t>
      </w:r>
      <w:bookmarkEnd w:id="74"/>
    </w:p>
    <w:p w14:paraId="4FB125BC" w14:textId="77777777" w:rsidR="00055E37" w:rsidRDefault="00055E37" w:rsidP="00A05C36">
      <w:pPr>
        <w:pStyle w:val="Titolo3"/>
      </w:pPr>
      <w:bookmarkStart w:id="75" w:name="_Toc137911441"/>
      <w:r>
        <w:t>Working with young people</w:t>
      </w:r>
      <w:bookmarkEnd w:id="75"/>
    </w:p>
    <w:p w14:paraId="5A01727D" w14:textId="5ADDA546" w:rsidR="008F7064" w:rsidRDefault="00265360" w:rsidP="00055E37">
      <w:r>
        <w:t>Throughout the development of the relaunch, the Campaign Team worked with two youth co-facilitators to develop and run a series of consultations with young people.</w:t>
      </w:r>
      <w:r w:rsidR="00AC4137">
        <w:t xml:space="preserve"> </w:t>
      </w:r>
      <w:r w:rsidR="004D5F3D">
        <w:t xml:space="preserve">Youth co-facilitators were drawn from the </w:t>
      </w:r>
      <w:r w:rsidR="004D5F3D" w:rsidRPr="00A05C36">
        <w:rPr>
          <w:rStyle w:val="Enfasicorsivo"/>
        </w:rPr>
        <w:t xml:space="preserve">Racism. It Stops </w:t>
      </w:r>
      <w:proofErr w:type="gramStart"/>
      <w:r w:rsidR="004D5F3D" w:rsidRPr="00A05C36">
        <w:rPr>
          <w:rStyle w:val="Enfasicorsivo"/>
        </w:rPr>
        <w:t>With</w:t>
      </w:r>
      <w:proofErr w:type="gramEnd"/>
      <w:r w:rsidR="004D5F3D" w:rsidRPr="00A05C36">
        <w:rPr>
          <w:rStyle w:val="Enfasicorsivo"/>
        </w:rPr>
        <w:t xml:space="preserve"> Me</w:t>
      </w:r>
      <w:r w:rsidR="004D5F3D" w:rsidRPr="00053C4C">
        <w:t xml:space="preserve"> </w:t>
      </w:r>
      <w:r w:rsidR="004D5F3D">
        <w:t>Expert Advisory Group, which</w:t>
      </w:r>
      <w:r w:rsidR="00B0474B">
        <w:t>, thanks to the generous engagement of MYAN NSW,</w:t>
      </w:r>
      <w:r w:rsidR="004D5F3D">
        <w:t xml:space="preserve"> included two young people from the MYAN NS</w:t>
      </w:r>
      <w:r w:rsidR="00B0474B">
        <w:t>W</w:t>
      </w:r>
      <w:r w:rsidR="004D5F3D">
        <w:t xml:space="preserve"> Youth Ambassador Program. </w:t>
      </w:r>
      <w:r w:rsidR="00AC4137">
        <w:t>Youth co-facilitators were provided a nominal fee for their involvement in planning and delivering youth consultations. Race Discrimination Team interns, one of whom was also a MYAN Youth Ambassado</w:t>
      </w:r>
      <w:r w:rsidR="48F34F83">
        <w:t>r</w:t>
      </w:r>
      <w:r w:rsidR="00AC4137">
        <w:t>, also assisted in the development and facilitation of youth consultations.</w:t>
      </w:r>
    </w:p>
    <w:p w14:paraId="04921369" w14:textId="041A56CF" w:rsidR="00265360" w:rsidRDefault="00265360" w:rsidP="00055E37">
      <w:r>
        <w:t xml:space="preserve">Two youth consultations were held with a total of 25 participants. This included a mix of young people with and without lived experiences of racism. An additional two youth consultations were planned but not executed, primarily </w:t>
      </w:r>
      <w:r w:rsidR="003E6621">
        <w:t>because youth participants were unavailable</w:t>
      </w:r>
      <w:r>
        <w:t xml:space="preserve"> to attend </w:t>
      </w:r>
      <w:r w:rsidR="00842307">
        <w:t xml:space="preserve">at designated times </w:t>
      </w:r>
      <w:r>
        <w:t>due to other commitments.</w:t>
      </w:r>
    </w:p>
    <w:p w14:paraId="3D378521" w14:textId="77777777" w:rsidR="002E07CD" w:rsidRDefault="002E07CD">
      <w:pPr>
        <w:spacing w:before="0" w:after="0" w:line="240" w:lineRule="auto"/>
      </w:pPr>
      <w:r>
        <w:br w:type="page"/>
      </w:r>
    </w:p>
    <w:p w14:paraId="082F4530" w14:textId="1B5594BB" w:rsidR="00165C20" w:rsidRDefault="00265360" w:rsidP="00165C20">
      <w:r>
        <w:lastRenderedPageBreak/>
        <w:t>Following this,</w:t>
      </w:r>
      <w:r w:rsidR="00055E37">
        <w:t xml:space="preserve"> the </w:t>
      </w:r>
      <w:r w:rsidR="00331867">
        <w:t>Commission</w:t>
      </w:r>
      <w:r w:rsidR="00055E37">
        <w:t xml:space="preserve"> circulated surveys and worked with youth co-facilitators to evaluate the campaign’s engagement with young people. The following table provides an overview of strategies deployed and opportunities to strengthen the engagement of young people in the campaign:</w:t>
      </w:r>
    </w:p>
    <w:tbl>
      <w:tblPr>
        <w:tblStyle w:val="Grigliatabella"/>
        <w:tblW w:w="5000" w:type="pct"/>
        <w:tblLook w:val="04A0" w:firstRow="1" w:lastRow="0" w:firstColumn="1" w:lastColumn="0" w:noHBand="0" w:noVBand="1"/>
      </w:tblPr>
      <w:tblGrid>
        <w:gridCol w:w="3019"/>
        <w:gridCol w:w="3019"/>
        <w:gridCol w:w="3022"/>
      </w:tblGrid>
      <w:tr w:rsidR="00165C20" w14:paraId="634E48C7" w14:textId="77777777" w:rsidTr="008C6802">
        <w:tc>
          <w:tcPr>
            <w:tcW w:w="5000" w:type="pct"/>
            <w:gridSpan w:val="3"/>
            <w:shd w:val="clear" w:color="auto" w:fill="F6C8C4"/>
          </w:tcPr>
          <w:p w14:paraId="187E06ED" w14:textId="77777777" w:rsidR="00165C20" w:rsidRPr="00BB5D0D" w:rsidRDefault="00165C20" w:rsidP="00253E9F">
            <w:pPr>
              <w:rPr>
                <w:b/>
                <w:bCs/>
              </w:rPr>
            </w:pPr>
            <w:r w:rsidRPr="00BB5D0D">
              <w:rPr>
                <w:b/>
                <w:bCs/>
              </w:rPr>
              <w:t>Strategy:</w:t>
            </w:r>
          </w:p>
          <w:p w14:paraId="35DC6653" w14:textId="77777777" w:rsidR="00165C20" w:rsidRDefault="00165C20" w:rsidP="00253E9F">
            <w:r w:rsidRPr="00055E37">
              <w:rPr>
                <w:sz w:val="22"/>
                <w:szCs w:val="22"/>
              </w:rPr>
              <w:t>Two youth co-facilitators contracted to assist with development and facilitation of youth consultations.</w:t>
            </w:r>
          </w:p>
        </w:tc>
      </w:tr>
      <w:tr w:rsidR="008C6802" w14:paraId="45E68F29" w14:textId="77777777" w:rsidTr="008C6802">
        <w:tc>
          <w:tcPr>
            <w:tcW w:w="1666" w:type="pct"/>
            <w:shd w:val="clear" w:color="auto" w:fill="F6F3EF"/>
          </w:tcPr>
          <w:p w14:paraId="4D4AF733" w14:textId="77777777" w:rsidR="00165C20" w:rsidRDefault="00165C20" w:rsidP="00253E9F">
            <w:r w:rsidRPr="00055E37">
              <w:rPr>
                <w:b/>
                <w:bCs/>
                <w:sz w:val="22"/>
                <w:szCs w:val="22"/>
              </w:rPr>
              <w:t>Details</w:t>
            </w:r>
          </w:p>
        </w:tc>
        <w:tc>
          <w:tcPr>
            <w:tcW w:w="1666" w:type="pct"/>
            <w:shd w:val="clear" w:color="auto" w:fill="F6F3EF"/>
          </w:tcPr>
          <w:p w14:paraId="4FFA3180" w14:textId="77777777" w:rsidR="00165C20" w:rsidRDefault="00165C20" w:rsidP="00253E9F">
            <w:r w:rsidRPr="00055E37">
              <w:rPr>
                <w:b/>
                <w:bCs/>
                <w:sz w:val="22"/>
                <w:szCs w:val="22"/>
              </w:rPr>
              <w:t>Outcome</w:t>
            </w:r>
          </w:p>
        </w:tc>
        <w:tc>
          <w:tcPr>
            <w:tcW w:w="1667" w:type="pct"/>
            <w:shd w:val="clear" w:color="auto" w:fill="F6F3EF"/>
          </w:tcPr>
          <w:p w14:paraId="4C49CA66" w14:textId="77777777" w:rsidR="00165C20" w:rsidRDefault="00165C20" w:rsidP="00253E9F">
            <w:r w:rsidRPr="00055E37">
              <w:rPr>
                <w:b/>
                <w:bCs/>
                <w:sz w:val="22"/>
                <w:szCs w:val="22"/>
              </w:rPr>
              <w:t>Future recommendations</w:t>
            </w:r>
          </w:p>
        </w:tc>
      </w:tr>
      <w:tr w:rsidR="00165C20" w14:paraId="14BCF732" w14:textId="77777777" w:rsidTr="008C6802">
        <w:tc>
          <w:tcPr>
            <w:tcW w:w="1666" w:type="pct"/>
            <w:shd w:val="clear" w:color="auto" w:fill="auto"/>
          </w:tcPr>
          <w:p w14:paraId="390EE525" w14:textId="77777777" w:rsidR="00165C20" w:rsidRDefault="00165C20" w:rsidP="007B1B02">
            <w:pPr>
              <w:pStyle w:val="TableText"/>
            </w:pPr>
            <w:r w:rsidRPr="00055E37">
              <w:t xml:space="preserve">Youth co-facilitators selected based on their engagement in </w:t>
            </w:r>
            <w:r w:rsidRPr="007B1B02">
              <w:rPr>
                <w:rStyle w:val="Enfasicorsivo"/>
              </w:rPr>
              <w:t xml:space="preserve">Racism. It Stops </w:t>
            </w:r>
            <w:proofErr w:type="gramStart"/>
            <w:r w:rsidRPr="007B1B02">
              <w:rPr>
                <w:rStyle w:val="Enfasicorsivo"/>
              </w:rPr>
              <w:t>With</w:t>
            </w:r>
            <w:proofErr w:type="gramEnd"/>
            <w:r w:rsidRPr="007B1B02">
              <w:rPr>
                <w:rStyle w:val="Enfasicorsivo"/>
              </w:rPr>
              <w:t xml:space="preserve"> Me</w:t>
            </w:r>
            <w:r w:rsidRPr="00055E37">
              <w:rPr>
                <w:i/>
                <w:iCs/>
              </w:rPr>
              <w:t xml:space="preserve"> </w:t>
            </w:r>
            <w:r w:rsidRPr="00055E37">
              <w:t>Expert Advisory Group.</w:t>
            </w:r>
          </w:p>
        </w:tc>
        <w:tc>
          <w:tcPr>
            <w:tcW w:w="1666" w:type="pct"/>
            <w:shd w:val="clear" w:color="auto" w:fill="auto"/>
          </w:tcPr>
          <w:p w14:paraId="0B79A0B3" w14:textId="77777777" w:rsidR="00165C20" w:rsidRDefault="00165C20" w:rsidP="007B1B02">
            <w:pPr>
              <w:pStyle w:val="TableText"/>
            </w:pPr>
            <w:r w:rsidRPr="00055E37">
              <w:t>Youth co-facilitators provide</w:t>
            </w:r>
            <w:r>
              <w:t>d</w:t>
            </w:r>
            <w:r w:rsidRPr="00055E37">
              <w:t xml:space="preserve"> crucial advice in the development and facilitation of youth consultations. Youth co-facilitators create</w:t>
            </w:r>
            <w:r>
              <w:t>d</w:t>
            </w:r>
            <w:r w:rsidRPr="00055E37">
              <w:t xml:space="preserve"> rapport with young people and significantly increase</w:t>
            </w:r>
            <w:r>
              <w:t>d</w:t>
            </w:r>
            <w:r w:rsidRPr="00055E37">
              <w:t xml:space="preserve"> the capacity of the Campaign Team to engage young people during consultations.</w:t>
            </w:r>
          </w:p>
        </w:tc>
        <w:tc>
          <w:tcPr>
            <w:tcW w:w="1667" w:type="pct"/>
            <w:shd w:val="clear" w:color="auto" w:fill="auto"/>
          </w:tcPr>
          <w:p w14:paraId="5416A7DA" w14:textId="77777777" w:rsidR="00165C20" w:rsidRPr="00055E37" w:rsidRDefault="00165C20" w:rsidP="007B1B02">
            <w:pPr>
              <w:pStyle w:val="TableText"/>
            </w:pPr>
            <w:r>
              <w:t>In future, the Commission should c</w:t>
            </w:r>
            <w:r w:rsidRPr="00055E37">
              <w:t xml:space="preserve">ontinue working with youth co-facilitators. </w:t>
            </w:r>
            <w:r>
              <w:t>The Commission should u</w:t>
            </w:r>
            <w:r w:rsidRPr="00055E37">
              <w:t>se additional recruitment channels to recruit youth co-facilitators from diverse communities.</w:t>
            </w:r>
          </w:p>
          <w:p w14:paraId="04323236" w14:textId="77777777" w:rsidR="00165C20" w:rsidRDefault="00165C20" w:rsidP="007B1B02">
            <w:pPr>
              <w:pStyle w:val="TableText"/>
            </w:pPr>
            <w:r>
              <w:t>In future, the Commission should e</w:t>
            </w:r>
            <w:r w:rsidRPr="00055E37">
              <w:t xml:space="preserve">stablish long-term youth advisory or similar bodies to oversee youth participation in </w:t>
            </w:r>
            <w:r>
              <w:t xml:space="preserve">the </w:t>
            </w:r>
            <w:r w:rsidRPr="00055E37">
              <w:t>campaign, in particular campaign initiatives with specific impact on young people.</w:t>
            </w:r>
          </w:p>
        </w:tc>
      </w:tr>
    </w:tbl>
    <w:p w14:paraId="03272CF4" w14:textId="55A26E25" w:rsidR="002E07CD" w:rsidRDefault="002E07CD" w:rsidP="00165C20"/>
    <w:p w14:paraId="0C989BEC" w14:textId="529FF256" w:rsidR="00165C20" w:rsidRDefault="002E07CD" w:rsidP="001F345B">
      <w:pPr>
        <w:spacing w:before="0" w:after="0" w:line="240" w:lineRule="auto"/>
      </w:pPr>
      <w:r>
        <w:br w:type="page"/>
      </w:r>
    </w:p>
    <w:tbl>
      <w:tblPr>
        <w:tblStyle w:val="Grigliatabella"/>
        <w:tblW w:w="5000" w:type="pct"/>
        <w:tblLook w:val="04A0" w:firstRow="1" w:lastRow="0" w:firstColumn="1" w:lastColumn="0" w:noHBand="0" w:noVBand="1"/>
      </w:tblPr>
      <w:tblGrid>
        <w:gridCol w:w="3019"/>
        <w:gridCol w:w="3019"/>
        <w:gridCol w:w="3022"/>
      </w:tblGrid>
      <w:tr w:rsidR="00165C20" w14:paraId="14CB3792" w14:textId="77777777" w:rsidTr="008C6802">
        <w:tc>
          <w:tcPr>
            <w:tcW w:w="5000" w:type="pct"/>
            <w:gridSpan w:val="3"/>
            <w:shd w:val="clear" w:color="auto" w:fill="F6C8C4"/>
          </w:tcPr>
          <w:p w14:paraId="10F437CD" w14:textId="77777777" w:rsidR="00165C20" w:rsidRPr="00BB5D0D" w:rsidRDefault="00165C20" w:rsidP="00253E9F">
            <w:pPr>
              <w:rPr>
                <w:b/>
                <w:bCs/>
              </w:rPr>
            </w:pPr>
            <w:r w:rsidRPr="00BB5D0D">
              <w:rPr>
                <w:b/>
                <w:bCs/>
              </w:rPr>
              <w:lastRenderedPageBreak/>
              <w:t>Strategy:</w:t>
            </w:r>
          </w:p>
          <w:p w14:paraId="040D7EEF" w14:textId="77777777" w:rsidR="00165C20" w:rsidRDefault="00165C20" w:rsidP="00253E9F">
            <w:r w:rsidRPr="00055E37">
              <w:rPr>
                <w:sz w:val="22"/>
                <w:szCs w:val="22"/>
              </w:rPr>
              <w:t>Consent form circulated prior to youth consultations</w:t>
            </w:r>
          </w:p>
        </w:tc>
      </w:tr>
      <w:tr w:rsidR="00165C20" w14:paraId="143EA077" w14:textId="77777777" w:rsidTr="008C6802">
        <w:tc>
          <w:tcPr>
            <w:tcW w:w="1666" w:type="pct"/>
            <w:shd w:val="clear" w:color="auto" w:fill="F6F3EF"/>
          </w:tcPr>
          <w:p w14:paraId="531F9DFA" w14:textId="77777777" w:rsidR="00165C20" w:rsidRDefault="00165C20" w:rsidP="00253E9F">
            <w:r w:rsidRPr="00055E37">
              <w:rPr>
                <w:b/>
                <w:bCs/>
                <w:sz w:val="22"/>
                <w:szCs w:val="22"/>
              </w:rPr>
              <w:t>Details</w:t>
            </w:r>
          </w:p>
        </w:tc>
        <w:tc>
          <w:tcPr>
            <w:tcW w:w="1666" w:type="pct"/>
            <w:shd w:val="clear" w:color="auto" w:fill="F6F3EF"/>
          </w:tcPr>
          <w:p w14:paraId="7EFC53A9" w14:textId="77777777" w:rsidR="00165C20" w:rsidRDefault="00165C20" w:rsidP="00253E9F">
            <w:r w:rsidRPr="00055E37">
              <w:rPr>
                <w:b/>
                <w:bCs/>
                <w:sz w:val="22"/>
                <w:szCs w:val="22"/>
              </w:rPr>
              <w:t>Outcome</w:t>
            </w:r>
          </w:p>
        </w:tc>
        <w:tc>
          <w:tcPr>
            <w:tcW w:w="1667" w:type="pct"/>
            <w:shd w:val="clear" w:color="auto" w:fill="F6F3EF"/>
          </w:tcPr>
          <w:p w14:paraId="3122846A" w14:textId="77777777" w:rsidR="00165C20" w:rsidRDefault="00165C20" w:rsidP="00253E9F">
            <w:r w:rsidRPr="00055E37">
              <w:rPr>
                <w:b/>
                <w:bCs/>
                <w:sz w:val="22"/>
                <w:szCs w:val="22"/>
              </w:rPr>
              <w:t>Future recommendations</w:t>
            </w:r>
          </w:p>
        </w:tc>
      </w:tr>
      <w:tr w:rsidR="00165C20" w14:paraId="418BA1C4" w14:textId="77777777" w:rsidTr="008C6802">
        <w:tc>
          <w:tcPr>
            <w:tcW w:w="1666" w:type="pct"/>
            <w:shd w:val="clear" w:color="auto" w:fill="auto"/>
          </w:tcPr>
          <w:p w14:paraId="419EB36C" w14:textId="77777777" w:rsidR="00165C20" w:rsidRPr="00055E37" w:rsidRDefault="00165C20" w:rsidP="007B1B02">
            <w:pPr>
              <w:pStyle w:val="TableText"/>
            </w:pPr>
            <w:r>
              <w:t>The form p</w:t>
            </w:r>
            <w:r w:rsidRPr="00055E37">
              <w:t xml:space="preserve">rovides an overview of </w:t>
            </w:r>
            <w:r>
              <w:t xml:space="preserve">the </w:t>
            </w:r>
            <w:r w:rsidRPr="00055E37">
              <w:t>consultation process, what the consultation will consist of, and how information will be used.</w:t>
            </w:r>
          </w:p>
          <w:p w14:paraId="005606F0" w14:textId="77777777" w:rsidR="00165C20" w:rsidRPr="00055E37" w:rsidRDefault="00165C20" w:rsidP="007B1B02">
            <w:pPr>
              <w:pStyle w:val="TableText"/>
            </w:pPr>
            <w:r w:rsidRPr="00055E37">
              <w:t>Participants provide their consent by indicating that they have read and agree</w:t>
            </w:r>
            <w:r>
              <w:t>d</w:t>
            </w:r>
            <w:r w:rsidRPr="00055E37">
              <w:t xml:space="preserve"> to </w:t>
            </w:r>
            <w:r>
              <w:t xml:space="preserve">all six terms of </w:t>
            </w:r>
            <w:r w:rsidRPr="00055E37">
              <w:t>engagement in the youth consultation.</w:t>
            </w:r>
          </w:p>
          <w:p w14:paraId="7F54CA59" w14:textId="77777777" w:rsidR="00165C20" w:rsidRPr="00055E37" w:rsidRDefault="00165C20" w:rsidP="007B1B02">
            <w:pPr>
              <w:pStyle w:val="TableText"/>
            </w:pPr>
            <w:r w:rsidRPr="00055E37">
              <w:t xml:space="preserve">In accordance with </w:t>
            </w:r>
            <w:r>
              <w:t xml:space="preserve">the </w:t>
            </w:r>
            <w:r w:rsidRPr="00055E37">
              <w:t>princip</w:t>
            </w:r>
            <w:r>
              <w:t>le</w:t>
            </w:r>
            <w:r w:rsidRPr="00055E37">
              <w:t xml:space="preserve"> of informed, revocable</w:t>
            </w:r>
            <w:r>
              <w:t>,</w:t>
            </w:r>
            <w:r w:rsidRPr="00055E37">
              <w:t xml:space="preserve"> and enthusiastic consent, participants are informed at </w:t>
            </w:r>
            <w:r>
              <w:t xml:space="preserve">the </w:t>
            </w:r>
            <w:r w:rsidRPr="00055E37">
              <w:t xml:space="preserve">start of </w:t>
            </w:r>
            <w:r>
              <w:t xml:space="preserve">the </w:t>
            </w:r>
            <w:r w:rsidRPr="00055E37">
              <w:t>consultation that their participation remains voluntary, that they are not required to answer any questions</w:t>
            </w:r>
            <w:r>
              <w:t>,</w:t>
            </w:r>
            <w:r w:rsidRPr="00055E37">
              <w:t xml:space="preserve"> and that they are free to leave the consultation at any time.</w:t>
            </w:r>
          </w:p>
          <w:p w14:paraId="72E3BC21" w14:textId="77777777" w:rsidR="00165C20" w:rsidRDefault="00165C20" w:rsidP="007B1B02">
            <w:pPr>
              <w:pStyle w:val="TableText"/>
            </w:pPr>
            <w:r>
              <w:t>The c</w:t>
            </w:r>
            <w:r w:rsidRPr="00055E37">
              <w:t xml:space="preserve">onsent form </w:t>
            </w:r>
            <w:r>
              <w:t xml:space="preserve">is </w:t>
            </w:r>
            <w:r w:rsidRPr="00055E37">
              <w:t>provided in English only.</w:t>
            </w:r>
          </w:p>
        </w:tc>
        <w:tc>
          <w:tcPr>
            <w:tcW w:w="1666" w:type="pct"/>
            <w:shd w:val="clear" w:color="auto" w:fill="auto"/>
          </w:tcPr>
          <w:p w14:paraId="25B539B2" w14:textId="77777777" w:rsidR="00165C20" w:rsidRDefault="00165C20" w:rsidP="007B1B02">
            <w:pPr>
              <w:pStyle w:val="TableText"/>
            </w:pPr>
            <w:r w:rsidRPr="00055E37">
              <w:t xml:space="preserve">92 percent of consent forms </w:t>
            </w:r>
            <w:r>
              <w:t xml:space="preserve">were </w:t>
            </w:r>
            <w:r w:rsidRPr="00055E37">
              <w:t>returned prior to consultation</w:t>
            </w:r>
            <w:r>
              <w:t>.</w:t>
            </w:r>
          </w:p>
        </w:tc>
        <w:tc>
          <w:tcPr>
            <w:tcW w:w="1667" w:type="pct"/>
            <w:shd w:val="clear" w:color="auto" w:fill="auto"/>
          </w:tcPr>
          <w:p w14:paraId="3473374F" w14:textId="77777777" w:rsidR="00165C20" w:rsidRPr="00055E37" w:rsidRDefault="00165C20" w:rsidP="007B1B02">
            <w:pPr>
              <w:pStyle w:val="TableText"/>
            </w:pPr>
            <w:r>
              <w:t>In future, the Commission should c</w:t>
            </w:r>
            <w:r w:rsidRPr="00055E37">
              <w:t xml:space="preserve">onsider translating </w:t>
            </w:r>
            <w:r>
              <w:t xml:space="preserve">the </w:t>
            </w:r>
            <w:r w:rsidRPr="00055E37">
              <w:t>consent form into languages other than English.</w:t>
            </w:r>
          </w:p>
          <w:p w14:paraId="431D9CC7" w14:textId="77777777" w:rsidR="00165C20" w:rsidRPr="00055E37" w:rsidRDefault="00165C20" w:rsidP="007B1B02">
            <w:pPr>
              <w:pStyle w:val="TableText"/>
            </w:pPr>
            <w:r>
              <w:t>In future, the Commission should a</w:t>
            </w:r>
            <w:r w:rsidRPr="00055E37">
              <w:t xml:space="preserve">sk consultation participants to agree to each </w:t>
            </w:r>
            <w:r>
              <w:t>term</w:t>
            </w:r>
            <w:r w:rsidRPr="00055E37">
              <w:t xml:space="preserve"> individually to ensure informed consent and a greater amount of power and control over the consultation process for participants. </w:t>
            </w:r>
          </w:p>
          <w:p w14:paraId="62145848" w14:textId="77777777" w:rsidR="00165C20" w:rsidRDefault="00165C20" w:rsidP="007B1B02">
            <w:pPr>
              <w:pStyle w:val="TableText"/>
            </w:pPr>
            <w:r>
              <w:t>In future, the Commission should p</w:t>
            </w:r>
            <w:r w:rsidRPr="00055E37">
              <w:t>rovide participants with</w:t>
            </w:r>
            <w:r>
              <w:t xml:space="preserve"> information regarding</w:t>
            </w:r>
            <w:r w:rsidRPr="00055E37">
              <w:t xml:space="preserve"> </w:t>
            </w:r>
            <w:r>
              <w:t xml:space="preserve">opportunities </w:t>
            </w:r>
            <w:r w:rsidRPr="00055E37">
              <w:t>to withdraw their consent</w:t>
            </w:r>
            <w:r>
              <w:t>, including after the consultation (</w:t>
            </w:r>
            <w:proofErr w:type="gramStart"/>
            <w:r>
              <w:t>i.e.</w:t>
            </w:r>
            <w:proofErr w:type="gramEnd"/>
            <w:r>
              <w:t xml:space="preserve"> having their input redacted, where this is practicable)</w:t>
            </w:r>
            <w:r w:rsidRPr="00055E37">
              <w:t>.</w:t>
            </w:r>
          </w:p>
        </w:tc>
      </w:tr>
    </w:tbl>
    <w:p w14:paraId="1A1C96C0" w14:textId="77777777" w:rsidR="00165C20" w:rsidRDefault="00165C20" w:rsidP="00165C20"/>
    <w:tbl>
      <w:tblPr>
        <w:tblStyle w:val="Grigliatabella"/>
        <w:tblW w:w="0" w:type="auto"/>
        <w:tblLook w:val="04A0" w:firstRow="1" w:lastRow="0" w:firstColumn="1" w:lastColumn="0" w:noHBand="0" w:noVBand="1"/>
      </w:tblPr>
      <w:tblGrid>
        <w:gridCol w:w="3005"/>
        <w:gridCol w:w="3005"/>
        <w:gridCol w:w="3006"/>
      </w:tblGrid>
      <w:tr w:rsidR="00165C20" w14:paraId="5B9E279A" w14:textId="77777777" w:rsidTr="001D1429">
        <w:tc>
          <w:tcPr>
            <w:tcW w:w="9016" w:type="dxa"/>
            <w:gridSpan w:val="3"/>
            <w:shd w:val="clear" w:color="auto" w:fill="F6C8C4"/>
          </w:tcPr>
          <w:p w14:paraId="55CFFF51" w14:textId="77777777" w:rsidR="00165C20" w:rsidRPr="00BB5D0D" w:rsidRDefault="00165C20" w:rsidP="00253E9F">
            <w:pPr>
              <w:rPr>
                <w:b/>
                <w:bCs/>
              </w:rPr>
            </w:pPr>
            <w:r w:rsidRPr="00BB5D0D">
              <w:rPr>
                <w:b/>
                <w:bCs/>
              </w:rPr>
              <w:lastRenderedPageBreak/>
              <w:t>Strategy:</w:t>
            </w:r>
          </w:p>
          <w:p w14:paraId="2782AFC7" w14:textId="77777777" w:rsidR="00165C20" w:rsidRDefault="00165C20" w:rsidP="00253E9F">
            <w:r w:rsidRPr="00055E37">
              <w:rPr>
                <w:sz w:val="22"/>
                <w:szCs w:val="22"/>
              </w:rPr>
              <w:t>Youth consultations held online on weekday evenings to increase accessibility and accommodate broad availability.</w:t>
            </w:r>
          </w:p>
        </w:tc>
      </w:tr>
      <w:tr w:rsidR="00165C20" w14:paraId="1BE45D98" w14:textId="77777777" w:rsidTr="008C6802">
        <w:tc>
          <w:tcPr>
            <w:tcW w:w="3005" w:type="dxa"/>
            <w:shd w:val="clear" w:color="auto" w:fill="F6F3EF"/>
          </w:tcPr>
          <w:p w14:paraId="5D6235A1" w14:textId="77777777" w:rsidR="00165C20" w:rsidRDefault="00165C20" w:rsidP="00253E9F">
            <w:pPr>
              <w:jc w:val="both"/>
            </w:pPr>
            <w:r w:rsidRPr="00055E37">
              <w:rPr>
                <w:b/>
                <w:bCs/>
                <w:sz w:val="22"/>
                <w:szCs w:val="22"/>
              </w:rPr>
              <w:t>Details</w:t>
            </w:r>
          </w:p>
        </w:tc>
        <w:tc>
          <w:tcPr>
            <w:tcW w:w="3005" w:type="dxa"/>
            <w:shd w:val="clear" w:color="auto" w:fill="F6F3EF"/>
          </w:tcPr>
          <w:p w14:paraId="1BB056E7" w14:textId="77777777" w:rsidR="00165C20" w:rsidRDefault="00165C20" w:rsidP="00253E9F">
            <w:pPr>
              <w:jc w:val="both"/>
            </w:pPr>
            <w:r w:rsidRPr="00055E37">
              <w:rPr>
                <w:b/>
                <w:bCs/>
                <w:sz w:val="22"/>
                <w:szCs w:val="22"/>
              </w:rPr>
              <w:t>Outcome</w:t>
            </w:r>
          </w:p>
        </w:tc>
        <w:tc>
          <w:tcPr>
            <w:tcW w:w="3006" w:type="dxa"/>
            <w:shd w:val="clear" w:color="auto" w:fill="F6F3EF"/>
          </w:tcPr>
          <w:p w14:paraId="5702A798" w14:textId="77777777" w:rsidR="00165C20" w:rsidRDefault="00165C20" w:rsidP="00253E9F">
            <w:pPr>
              <w:jc w:val="both"/>
            </w:pPr>
            <w:r w:rsidRPr="00055E37">
              <w:rPr>
                <w:b/>
                <w:bCs/>
                <w:sz w:val="22"/>
                <w:szCs w:val="22"/>
              </w:rPr>
              <w:t>Future recommendations</w:t>
            </w:r>
          </w:p>
        </w:tc>
      </w:tr>
      <w:tr w:rsidR="00165C20" w14:paraId="40B54C4A" w14:textId="77777777" w:rsidTr="009B398E">
        <w:tc>
          <w:tcPr>
            <w:tcW w:w="3005" w:type="dxa"/>
            <w:shd w:val="clear" w:color="auto" w:fill="auto"/>
          </w:tcPr>
          <w:p w14:paraId="22E74EDC" w14:textId="77777777" w:rsidR="00165C20" w:rsidRDefault="00165C20" w:rsidP="007B1B02">
            <w:pPr>
              <w:pStyle w:val="TableText"/>
            </w:pPr>
            <w:r w:rsidRPr="00AC321E">
              <w:rPr>
                <w:rStyle w:val="cf01"/>
                <w:rFonts w:cs="Open Sans"/>
                <w:sz w:val="22"/>
                <w:szCs w:val="22"/>
              </w:rPr>
              <w:t>Online evening consultations held via Microsoft Teams for youth to engage in interstate conversations and allowed for a geographic spread across time-zones.</w:t>
            </w:r>
          </w:p>
        </w:tc>
        <w:tc>
          <w:tcPr>
            <w:tcW w:w="3005" w:type="dxa"/>
            <w:shd w:val="clear" w:color="auto" w:fill="auto"/>
          </w:tcPr>
          <w:p w14:paraId="1EC92212" w14:textId="77777777" w:rsidR="00165C20" w:rsidRDefault="00165C20" w:rsidP="007B1B02">
            <w:pPr>
              <w:pStyle w:val="TableText"/>
            </w:pPr>
            <w:r w:rsidRPr="00055E37">
              <w:t>Attendance of youth consultations lower than anticipated.</w:t>
            </w:r>
          </w:p>
        </w:tc>
        <w:tc>
          <w:tcPr>
            <w:tcW w:w="3006" w:type="dxa"/>
            <w:shd w:val="clear" w:color="auto" w:fill="auto"/>
          </w:tcPr>
          <w:p w14:paraId="252CBF58" w14:textId="77777777" w:rsidR="00165C20" w:rsidRDefault="00165C20" w:rsidP="007B1B02">
            <w:pPr>
              <w:pStyle w:val="TableText"/>
            </w:pPr>
            <w:r>
              <w:t>In future, the Commission should c</w:t>
            </w:r>
            <w:r w:rsidRPr="00055E37">
              <w:t>o-design youth consultations with diverse groups of young people to ensure that consultations are held at times and locations that are most accessible for young people.</w:t>
            </w:r>
          </w:p>
        </w:tc>
      </w:tr>
    </w:tbl>
    <w:p w14:paraId="7DB170FB" w14:textId="62E3A51A" w:rsidR="007B1B02" w:rsidRDefault="007B1B02" w:rsidP="00892236"/>
    <w:p w14:paraId="73CA6B62" w14:textId="37868656" w:rsidR="00892236" w:rsidRPr="00892236" w:rsidRDefault="00892236" w:rsidP="00892236">
      <w:pPr>
        <w:spacing w:before="0" w:after="0" w:line="240" w:lineRule="auto"/>
      </w:pPr>
      <w:r>
        <w:br w:type="page"/>
      </w:r>
    </w:p>
    <w:tbl>
      <w:tblPr>
        <w:tblStyle w:val="Grigliatabella"/>
        <w:tblW w:w="5000" w:type="pct"/>
        <w:tblLook w:val="04A0" w:firstRow="1" w:lastRow="0" w:firstColumn="1" w:lastColumn="0" w:noHBand="0" w:noVBand="1"/>
      </w:tblPr>
      <w:tblGrid>
        <w:gridCol w:w="3019"/>
        <w:gridCol w:w="3019"/>
        <w:gridCol w:w="3022"/>
      </w:tblGrid>
      <w:tr w:rsidR="00165C20" w14:paraId="420592CD" w14:textId="77777777" w:rsidTr="008C6802">
        <w:tc>
          <w:tcPr>
            <w:tcW w:w="5000" w:type="pct"/>
            <w:gridSpan w:val="3"/>
            <w:shd w:val="clear" w:color="auto" w:fill="F6C8C4"/>
          </w:tcPr>
          <w:p w14:paraId="610970BB" w14:textId="77777777" w:rsidR="00165C20" w:rsidRPr="00783737" w:rsidRDefault="00165C20" w:rsidP="00253E9F">
            <w:pPr>
              <w:rPr>
                <w:b/>
                <w:bCs/>
              </w:rPr>
            </w:pPr>
            <w:r w:rsidRPr="00783737">
              <w:rPr>
                <w:b/>
                <w:bCs/>
              </w:rPr>
              <w:lastRenderedPageBreak/>
              <w:t>Strategy:</w:t>
            </w:r>
          </w:p>
          <w:p w14:paraId="42368E80" w14:textId="77777777" w:rsidR="00165C20" w:rsidRDefault="00165C20" w:rsidP="00253E9F">
            <w:r w:rsidRPr="00055E37">
              <w:rPr>
                <w:sz w:val="22"/>
                <w:szCs w:val="22"/>
              </w:rPr>
              <w:t>Partner organisations engaged to promote consultations and recruit young people.</w:t>
            </w:r>
          </w:p>
        </w:tc>
      </w:tr>
      <w:tr w:rsidR="00165C20" w14:paraId="6B40E5C5" w14:textId="77777777" w:rsidTr="008C6802">
        <w:tc>
          <w:tcPr>
            <w:tcW w:w="1666" w:type="pct"/>
            <w:shd w:val="clear" w:color="auto" w:fill="F6F3EF"/>
          </w:tcPr>
          <w:p w14:paraId="6ADD9531" w14:textId="77777777" w:rsidR="00165C20" w:rsidRDefault="00165C20" w:rsidP="00253E9F">
            <w:r w:rsidRPr="00055E37">
              <w:rPr>
                <w:b/>
                <w:bCs/>
                <w:sz w:val="22"/>
                <w:szCs w:val="22"/>
              </w:rPr>
              <w:t>Details</w:t>
            </w:r>
          </w:p>
        </w:tc>
        <w:tc>
          <w:tcPr>
            <w:tcW w:w="1666" w:type="pct"/>
            <w:shd w:val="clear" w:color="auto" w:fill="F6F3EF"/>
          </w:tcPr>
          <w:p w14:paraId="51B16705" w14:textId="77777777" w:rsidR="00165C20" w:rsidRDefault="00165C20" w:rsidP="00253E9F">
            <w:r w:rsidRPr="00055E37">
              <w:rPr>
                <w:b/>
                <w:bCs/>
                <w:sz w:val="22"/>
                <w:szCs w:val="22"/>
              </w:rPr>
              <w:t>Outcome</w:t>
            </w:r>
          </w:p>
        </w:tc>
        <w:tc>
          <w:tcPr>
            <w:tcW w:w="1667" w:type="pct"/>
            <w:shd w:val="clear" w:color="auto" w:fill="F6F3EF"/>
          </w:tcPr>
          <w:p w14:paraId="1DCA0C27" w14:textId="77777777" w:rsidR="00165C20" w:rsidRDefault="00165C20" w:rsidP="00253E9F">
            <w:r w:rsidRPr="00055E37">
              <w:rPr>
                <w:b/>
                <w:bCs/>
                <w:sz w:val="22"/>
                <w:szCs w:val="22"/>
              </w:rPr>
              <w:t>Future recommendations</w:t>
            </w:r>
          </w:p>
        </w:tc>
      </w:tr>
      <w:tr w:rsidR="00165C20" w14:paraId="1B055C61" w14:textId="77777777" w:rsidTr="008C6802">
        <w:tc>
          <w:tcPr>
            <w:tcW w:w="1666" w:type="pct"/>
            <w:shd w:val="clear" w:color="auto" w:fill="auto"/>
          </w:tcPr>
          <w:p w14:paraId="33BB99D9" w14:textId="77777777" w:rsidR="00165C20" w:rsidRDefault="00165C20" w:rsidP="007B1B02">
            <w:pPr>
              <w:pStyle w:val="TableText"/>
            </w:pPr>
            <w:r w:rsidRPr="00AC321E">
              <w:t>NSW-based multicultural youth advocacy organisation engaged to promote two youth consultations.</w:t>
            </w:r>
          </w:p>
        </w:tc>
        <w:tc>
          <w:tcPr>
            <w:tcW w:w="1666" w:type="pct"/>
            <w:shd w:val="clear" w:color="auto" w:fill="auto"/>
          </w:tcPr>
          <w:p w14:paraId="3F09E73C" w14:textId="77777777" w:rsidR="00165C20" w:rsidRPr="00055E37" w:rsidRDefault="00165C20" w:rsidP="007B1B02">
            <w:pPr>
              <w:pStyle w:val="TableText"/>
            </w:pPr>
            <w:r w:rsidRPr="00055E37">
              <w:t>One youth consultation held with 16 participants.</w:t>
            </w:r>
          </w:p>
          <w:p w14:paraId="79F8B49F" w14:textId="77777777" w:rsidR="00165C20" w:rsidRDefault="00165C20" w:rsidP="007B1B02">
            <w:pPr>
              <w:pStyle w:val="TableText"/>
            </w:pPr>
            <w:r w:rsidRPr="00055E37">
              <w:t xml:space="preserve">One youth consultation cancelled due to lack of availability of </w:t>
            </w:r>
            <w:r>
              <w:t>participants</w:t>
            </w:r>
            <w:r w:rsidRPr="00055E37">
              <w:t>.</w:t>
            </w:r>
          </w:p>
        </w:tc>
        <w:tc>
          <w:tcPr>
            <w:tcW w:w="1667" w:type="pct"/>
            <w:vMerge w:val="restart"/>
            <w:shd w:val="clear" w:color="auto" w:fill="auto"/>
          </w:tcPr>
          <w:p w14:paraId="55363112" w14:textId="77777777" w:rsidR="00165C20" w:rsidRDefault="00165C20" w:rsidP="007B1B02">
            <w:pPr>
              <w:pStyle w:val="TableText"/>
            </w:pPr>
            <w:r>
              <w:t>In future, the Commission should u</w:t>
            </w:r>
            <w:r w:rsidRPr="00055E37">
              <w:t>ndertake longer term engagement with partner organisations and young people to co-design youth consultations</w:t>
            </w:r>
            <w:r>
              <w:t>, with emphasis on</w:t>
            </w:r>
            <w:r w:rsidRPr="00055E37">
              <w:t xml:space="preserve"> ensur</w:t>
            </w:r>
            <w:r>
              <w:t xml:space="preserve">ing </w:t>
            </w:r>
            <w:r w:rsidRPr="00055E37">
              <w:t>accessibility</w:t>
            </w:r>
            <w:r>
              <w:t xml:space="preserve"> and alignment with young people’s</w:t>
            </w:r>
            <w:r w:rsidRPr="00055E37">
              <w:t xml:space="preserve"> availability and interest</w:t>
            </w:r>
            <w:r>
              <w:t xml:space="preserve">, providing the necessary incentive for participation, and developing meaningful </w:t>
            </w:r>
            <w:r w:rsidRPr="00055E37">
              <w:t>and sustainable</w:t>
            </w:r>
            <w:r>
              <w:t xml:space="preserve"> relationships</w:t>
            </w:r>
            <w:r w:rsidRPr="00055E37">
              <w:t>.</w:t>
            </w:r>
          </w:p>
        </w:tc>
      </w:tr>
      <w:tr w:rsidR="00165C20" w14:paraId="5469F4A6" w14:textId="77777777" w:rsidTr="008C6802">
        <w:tc>
          <w:tcPr>
            <w:tcW w:w="1666" w:type="pct"/>
            <w:shd w:val="clear" w:color="auto" w:fill="auto"/>
          </w:tcPr>
          <w:p w14:paraId="37B5AABD" w14:textId="77777777" w:rsidR="00165C20" w:rsidRPr="00AC321E" w:rsidRDefault="00165C20" w:rsidP="007B1B02">
            <w:pPr>
              <w:pStyle w:val="TableText"/>
            </w:pPr>
            <w:r w:rsidRPr="00055E37">
              <w:t>Australia branch of international youth advocacy organisation engaged to promote one youth consultation.</w:t>
            </w:r>
          </w:p>
        </w:tc>
        <w:tc>
          <w:tcPr>
            <w:tcW w:w="1666" w:type="pct"/>
            <w:shd w:val="clear" w:color="auto" w:fill="auto"/>
          </w:tcPr>
          <w:p w14:paraId="4F63E2A9" w14:textId="77777777" w:rsidR="00165C20" w:rsidRDefault="00165C20" w:rsidP="007B1B02">
            <w:pPr>
              <w:pStyle w:val="TableText"/>
            </w:pPr>
            <w:r w:rsidRPr="00055E37">
              <w:t>One youth consultation held with 9 participants.</w:t>
            </w:r>
          </w:p>
        </w:tc>
        <w:tc>
          <w:tcPr>
            <w:tcW w:w="1667" w:type="pct"/>
            <w:vMerge/>
            <w:shd w:val="clear" w:color="auto" w:fill="auto"/>
          </w:tcPr>
          <w:p w14:paraId="45FB4A9B" w14:textId="77777777" w:rsidR="00165C20" w:rsidRDefault="00165C20" w:rsidP="007B1B02">
            <w:pPr>
              <w:pStyle w:val="TableText"/>
            </w:pPr>
          </w:p>
        </w:tc>
      </w:tr>
      <w:tr w:rsidR="00165C20" w14:paraId="10119A37" w14:textId="77777777" w:rsidTr="008C6802">
        <w:tc>
          <w:tcPr>
            <w:tcW w:w="1666" w:type="pct"/>
            <w:shd w:val="clear" w:color="auto" w:fill="auto"/>
          </w:tcPr>
          <w:p w14:paraId="7FDB640F" w14:textId="77777777" w:rsidR="00165C20" w:rsidRPr="00055E37" w:rsidRDefault="00165C20" w:rsidP="007B1B02">
            <w:pPr>
              <w:pStyle w:val="TableText"/>
            </w:pPr>
            <w:r w:rsidRPr="00055E37">
              <w:t>First Nations youth organisation engaged to promote one youth consultation.</w:t>
            </w:r>
          </w:p>
        </w:tc>
        <w:tc>
          <w:tcPr>
            <w:tcW w:w="1666" w:type="pct"/>
            <w:shd w:val="clear" w:color="auto" w:fill="auto"/>
          </w:tcPr>
          <w:p w14:paraId="1E9A98E6" w14:textId="77777777" w:rsidR="00165C20" w:rsidRDefault="00165C20" w:rsidP="007B1B02">
            <w:pPr>
              <w:pStyle w:val="TableText"/>
            </w:pPr>
            <w:r w:rsidRPr="00055E37">
              <w:t>Youth consultation not held. Organisation ultimately unable to assist due to other priorities.</w:t>
            </w:r>
          </w:p>
        </w:tc>
        <w:tc>
          <w:tcPr>
            <w:tcW w:w="1667" w:type="pct"/>
            <w:vMerge/>
            <w:shd w:val="clear" w:color="auto" w:fill="auto"/>
          </w:tcPr>
          <w:p w14:paraId="2BE8765D" w14:textId="77777777" w:rsidR="00165C20" w:rsidRDefault="00165C20" w:rsidP="007B1B02">
            <w:pPr>
              <w:pStyle w:val="TableText"/>
            </w:pPr>
          </w:p>
        </w:tc>
      </w:tr>
    </w:tbl>
    <w:p w14:paraId="033E691C" w14:textId="77777777" w:rsidR="00165C20" w:rsidRDefault="00165C20" w:rsidP="00165C20"/>
    <w:p w14:paraId="34991DD9" w14:textId="711ADD1A" w:rsidR="007B1B02" w:rsidRDefault="007B1B02" w:rsidP="007B1B02">
      <w:pPr>
        <w:spacing w:before="0" w:after="0" w:line="240" w:lineRule="auto"/>
      </w:pPr>
      <w:r>
        <w:br w:type="page"/>
      </w:r>
    </w:p>
    <w:tbl>
      <w:tblPr>
        <w:tblStyle w:val="Grigliatabella"/>
        <w:tblW w:w="5000" w:type="pct"/>
        <w:tblLook w:val="04A0" w:firstRow="1" w:lastRow="0" w:firstColumn="1" w:lastColumn="0" w:noHBand="0" w:noVBand="1"/>
      </w:tblPr>
      <w:tblGrid>
        <w:gridCol w:w="3019"/>
        <w:gridCol w:w="3019"/>
        <w:gridCol w:w="3022"/>
      </w:tblGrid>
      <w:tr w:rsidR="00165C20" w14:paraId="56527A68" w14:textId="77777777" w:rsidTr="008C6802">
        <w:tc>
          <w:tcPr>
            <w:tcW w:w="5000" w:type="pct"/>
            <w:gridSpan w:val="3"/>
            <w:shd w:val="clear" w:color="auto" w:fill="F6C8C4"/>
          </w:tcPr>
          <w:p w14:paraId="0C530E9F" w14:textId="77777777" w:rsidR="00165C20" w:rsidRPr="00783737" w:rsidRDefault="00165C20" w:rsidP="00253E9F">
            <w:pPr>
              <w:rPr>
                <w:b/>
                <w:bCs/>
              </w:rPr>
            </w:pPr>
            <w:r w:rsidRPr="00783737">
              <w:rPr>
                <w:b/>
                <w:bCs/>
              </w:rPr>
              <w:lastRenderedPageBreak/>
              <w:t>Strategy:</w:t>
            </w:r>
          </w:p>
          <w:p w14:paraId="6964AD1F" w14:textId="77777777" w:rsidR="00165C20" w:rsidRDefault="00165C20" w:rsidP="00253E9F">
            <w:r w:rsidRPr="00055E37">
              <w:rPr>
                <w:sz w:val="22"/>
                <w:szCs w:val="22"/>
              </w:rPr>
              <w:t>Recognition of participation and follow-up with youth consultation participants.</w:t>
            </w:r>
          </w:p>
        </w:tc>
      </w:tr>
      <w:tr w:rsidR="00165C20" w14:paraId="44F147ED" w14:textId="77777777" w:rsidTr="008C6802">
        <w:tc>
          <w:tcPr>
            <w:tcW w:w="1666" w:type="pct"/>
            <w:shd w:val="clear" w:color="auto" w:fill="F6F3EF"/>
          </w:tcPr>
          <w:p w14:paraId="352ED7E0" w14:textId="77777777" w:rsidR="00165C20" w:rsidRDefault="00165C20" w:rsidP="00253E9F">
            <w:r w:rsidRPr="00055E37">
              <w:rPr>
                <w:b/>
                <w:bCs/>
                <w:sz w:val="22"/>
                <w:szCs w:val="22"/>
              </w:rPr>
              <w:t>Details</w:t>
            </w:r>
          </w:p>
        </w:tc>
        <w:tc>
          <w:tcPr>
            <w:tcW w:w="1666" w:type="pct"/>
            <w:shd w:val="clear" w:color="auto" w:fill="F6F3EF"/>
          </w:tcPr>
          <w:p w14:paraId="611C7C06" w14:textId="77777777" w:rsidR="00165C20" w:rsidRDefault="00165C20" w:rsidP="00253E9F">
            <w:r w:rsidRPr="00055E37">
              <w:rPr>
                <w:b/>
                <w:bCs/>
                <w:sz w:val="22"/>
                <w:szCs w:val="22"/>
              </w:rPr>
              <w:t>Outcome</w:t>
            </w:r>
          </w:p>
        </w:tc>
        <w:tc>
          <w:tcPr>
            <w:tcW w:w="1667" w:type="pct"/>
            <w:shd w:val="clear" w:color="auto" w:fill="F6F3EF"/>
          </w:tcPr>
          <w:p w14:paraId="1CCECF3E" w14:textId="77777777" w:rsidR="00165C20" w:rsidRDefault="00165C20" w:rsidP="00253E9F">
            <w:r w:rsidRPr="00055E37">
              <w:rPr>
                <w:b/>
                <w:bCs/>
                <w:sz w:val="22"/>
                <w:szCs w:val="22"/>
              </w:rPr>
              <w:t>Future recommendations</w:t>
            </w:r>
          </w:p>
        </w:tc>
      </w:tr>
      <w:tr w:rsidR="00165C20" w14:paraId="00389E7C" w14:textId="77777777" w:rsidTr="008C6802">
        <w:tc>
          <w:tcPr>
            <w:tcW w:w="1666" w:type="pct"/>
            <w:shd w:val="clear" w:color="auto" w:fill="auto"/>
          </w:tcPr>
          <w:p w14:paraId="77613718" w14:textId="77777777" w:rsidR="00165C20" w:rsidRDefault="00165C20" w:rsidP="007B1B02">
            <w:pPr>
              <w:pStyle w:val="TableText"/>
            </w:pPr>
            <w:r w:rsidRPr="00055E37">
              <w:t>One-off data reimbursement of $10 made available to all youth consultation participants.</w:t>
            </w:r>
          </w:p>
        </w:tc>
        <w:tc>
          <w:tcPr>
            <w:tcW w:w="1666" w:type="pct"/>
            <w:shd w:val="clear" w:color="auto" w:fill="auto"/>
          </w:tcPr>
          <w:p w14:paraId="678B986A" w14:textId="77777777" w:rsidR="00165C20" w:rsidRDefault="00165C20" w:rsidP="007B1B02">
            <w:pPr>
              <w:pStyle w:val="TableText"/>
            </w:pPr>
            <w:r w:rsidRPr="00055E37">
              <w:t>Claimed by a total of 6 youth consultation participants.</w:t>
            </w:r>
          </w:p>
        </w:tc>
        <w:tc>
          <w:tcPr>
            <w:tcW w:w="1667" w:type="pct"/>
            <w:shd w:val="clear" w:color="auto" w:fill="auto"/>
          </w:tcPr>
          <w:p w14:paraId="71630EB8" w14:textId="77777777" w:rsidR="00165C20" w:rsidRDefault="00165C20" w:rsidP="007B1B02">
            <w:pPr>
              <w:pStyle w:val="TableText"/>
            </w:pPr>
            <w:r w:rsidRPr="00055E37">
              <w:t>Consider additional ways to remunerate young people for their time.</w:t>
            </w:r>
          </w:p>
        </w:tc>
      </w:tr>
      <w:tr w:rsidR="00165C20" w14:paraId="44435618" w14:textId="77777777" w:rsidTr="008C6802">
        <w:tc>
          <w:tcPr>
            <w:tcW w:w="1666" w:type="pct"/>
            <w:shd w:val="clear" w:color="auto" w:fill="auto"/>
          </w:tcPr>
          <w:p w14:paraId="1724B56B" w14:textId="77777777" w:rsidR="00165C20" w:rsidRDefault="00165C20" w:rsidP="007B1B02">
            <w:pPr>
              <w:pStyle w:val="TableText"/>
            </w:pPr>
            <w:r w:rsidRPr="00055E37">
              <w:t>Youth consultation participants receive</w:t>
            </w:r>
            <w:r>
              <w:t xml:space="preserve"> a</w:t>
            </w:r>
            <w:r w:rsidRPr="00055E37">
              <w:t xml:space="preserve"> certificate of thanks signed by the Race Discrimination Commissioner.</w:t>
            </w:r>
          </w:p>
        </w:tc>
        <w:tc>
          <w:tcPr>
            <w:tcW w:w="1666" w:type="pct"/>
            <w:shd w:val="clear" w:color="auto" w:fill="auto"/>
          </w:tcPr>
          <w:p w14:paraId="76509074" w14:textId="77777777" w:rsidR="00165C20" w:rsidRDefault="00165C20" w:rsidP="007B1B02">
            <w:pPr>
              <w:pStyle w:val="TableText"/>
            </w:pPr>
            <w:r w:rsidRPr="00055E37">
              <w:t>Certificate of thanks shared by several youth consultation participants on social media.</w:t>
            </w:r>
          </w:p>
        </w:tc>
        <w:tc>
          <w:tcPr>
            <w:tcW w:w="1667" w:type="pct"/>
            <w:shd w:val="clear" w:color="auto" w:fill="auto"/>
          </w:tcPr>
          <w:p w14:paraId="0BC29E66" w14:textId="77777777" w:rsidR="00165C20" w:rsidRDefault="00165C20" w:rsidP="007B1B02">
            <w:pPr>
              <w:pStyle w:val="TableText"/>
            </w:pPr>
            <w:r w:rsidRPr="00055E37">
              <w:t>Consider additional ways to recognise the contributions of young people.</w:t>
            </w:r>
          </w:p>
        </w:tc>
      </w:tr>
      <w:tr w:rsidR="00165C20" w14:paraId="00B0D07B" w14:textId="77777777" w:rsidTr="008C6802">
        <w:tc>
          <w:tcPr>
            <w:tcW w:w="1666" w:type="pct"/>
            <w:shd w:val="clear" w:color="auto" w:fill="auto"/>
          </w:tcPr>
          <w:p w14:paraId="664AA28B" w14:textId="77777777" w:rsidR="00165C20" w:rsidRDefault="00165C20" w:rsidP="007B1B02">
            <w:pPr>
              <w:pStyle w:val="TableText"/>
            </w:pPr>
            <w:r w:rsidRPr="00055E37">
              <w:t xml:space="preserve">Youth consultation participants provided with $30 voucher to purchase </w:t>
            </w:r>
            <w:r w:rsidRPr="007B1B02">
              <w:rPr>
                <w:rStyle w:val="Enfasicorsivo"/>
              </w:rPr>
              <w:t xml:space="preserve">Racism. It Stops </w:t>
            </w:r>
            <w:proofErr w:type="gramStart"/>
            <w:r w:rsidRPr="007B1B02">
              <w:rPr>
                <w:rStyle w:val="Enfasicorsivo"/>
              </w:rPr>
              <w:t>With</w:t>
            </w:r>
            <w:proofErr w:type="gramEnd"/>
            <w:r w:rsidRPr="007B1B02">
              <w:rPr>
                <w:rStyle w:val="Enfasicorsivo"/>
              </w:rPr>
              <w:t xml:space="preserve"> Me</w:t>
            </w:r>
            <w:r w:rsidRPr="00055E37">
              <w:rPr>
                <w:i/>
                <w:iCs/>
              </w:rPr>
              <w:t xml:space="preserve"> </w:t>
            </w:r>
            <w:r w:rsidRPr="00055E37">
              <w:t>merchandise.</w:t>
            </w:r>
          </w:p>
        </w:tc>
        <w:tc>
          <w:tcPr>
            <w:tcW w:w="1666" w:type="pct"/>
            <w:shd w:val="clear" w:color="auto" w:fill="auto"/>
          </w:tcPr>
          <w:p w14:paraId="584AA7CE" w14:textId="77777777" w:rsidR="00165C20" w:rsidRDefault="00165C20" w:rsidP="007B1B02">
            <w:pPr>
              <w:pStyle w:val="TableText"/>
            </w:pPr>
            <w:r w:rsidRPr="00055E37">
              <w:t>Discount voucher used by 6 youth consultation participants.</w:t>
            </w:r>
          </w:p>
        </w:tc>
        <w:tc>
          <w:tcPr>
            <w:tcW w:w="1667" w:type="pct"/>
            <w:shd w:val="clear" w:color="auto" w:fill="auto"/>
          </w:tcPr>
          <w:p w14:paraId="43146699" w14:textId="77777777" w:rsidR="00165C20" w:rsidRDefault="00165C20" w:rsidP="007B1B02">
            <w:pPr>
              <w:pStyle w:val="TableText"/>
            </w:pPr>
            <w:r w:rsidRPr="00055E37">
              <w:t>Consider additional ways to remunerate young people that are valued equally and are more broadly accessible.</w:t>
            </w:r>
          </w:p>
        </w:tc>
      </w:tr>
    </w:tbl>
    <w:p w14:paraId="5A80CEE6" w14:textId="519CC400" w:rsidR="007B1B02" w:rsidRDefault="007B1B02" w:rsidP="00055E37"/>
    <w:p w14:paraId="587D1508" w14:textId="6250D45D" w:rsidR="000F58E8" w:rsidRDefault="007B1B02" w:rsidP="007B1B02">
      <w:pPr>
        <w:spacing w:before="0" w:after="0" w:line="240" w:lineRule="auto"/>
      </w:pPr>
      <w:r>
        <w:br w:type="page"/>
      </w:r>
    </w:p>
    <w:p w14:paraId="440FCC8B" w14:textId="71D02DFA" w:rsidR="00055E37" w:rsidRDefault="006D7748" w:rsidP="00055E37">
      <w:r>
        <w:lastRenderedPageBreak/>
        <w:t xml:space="preserve">The </w:t>
      </w:r>
      <w:r w:rsidR="00BC29DA">
        <w:t>Commission</w:t>
      </w:r>
      <w:r>
        <w:t xml:space="preserve"> acknowledges </w:t>
      </w:r>
      <w:r w:rsidR="00B5005D">
        <w:t>the valuable contributions of young people to the campaign and the involvement of youth co-facilitators who generously provided their input and expertise.</w:t>
      </w:r>
    </w:p>
    <w:p w14:paraId="2D26B7D5" w14:textId="77777777" w:rsidR="00055E37" w:rsidRDefault="00055E37" w:rsidP="000F58E8">
      <w:pPr>
        <w:pStyle w:val="Titolo3"/>
      </w:pPr>
      <w:bookmarkStart w:id="76" w:name="_Toc137911442"/>
      <w:r>
        <w:t>Project collaborators</w:t>
      </w:r>
      <w:bookmarkEnd w:id="76"/>
    </w:p>
    <w:p w14:paraId="41672DDC" w14:textId="476B8F67" w:rsidR="002B5743" w:rsidRDefault="002B5743" w:rsidP="00055E37">
      <w:r>
        <w:t xml:space="preserve">The evaluation also sought to understand the experience of project collaborators, including creative agencies, </w:t>
      </w:r>
      <w:r w:rsidR="00C94BFF">
        <w:t xml:space="preserve">ambassadors, </w:t>
      </w:r>
      <w:r>
        <w:t>Expert Advisory Group members</w:t>
      </w:r>
      <w:r w:rsidR="00EF0086">
        <w:t>,</w:t>
      </w:r>
      <w:r>
        <w:t xml:space="preserve"> and consultation participants. Throughout this process, the </w:t>
      </w:r>
      <w:r w:rsidR="00BC29DA">
        <w:t>Commission</w:t>
      </w:r>
      <w:r>
        <w:t xml:space="preserve"> collected extensive data that ha</w:t>
      </w:r>
      <w:r w:rsidR="00FE5DB0">
        <w:t>s</w:t>
      </w:r>
      <w:r>
        <w:t xml:space="preserve"> been analysed to understand areas where the campaign achieved desired outcomes and areas </w:t>
      </w:r>
      <w:r w:rsidR="009A22FD">
        <w:t>for improvement</w:t>
      </w:r>
      <w:r>
        <w:t xml:space="preserve">. </w:t>
      </w:r>
    </w:p>
    <w:p w14:paraId="2E5735B4" w14:textId="77777777" w:rsidR="00C94BFF" w:rsidRDefault="002B5743" w:rsidP="00055E37">
      <w:r>
        <w:t xml:space="preserve">Key findings from </w:t>
      </w:r>
      <w:r w:rsidR="00C94BFF">
        <w:t>this data included:</w:t>
      </w:r>
    </w:p>
    <w:p w14:paraId="62B3F9A1" w14:textId="3A2D01A7" w:rsidR="00C94BFF" w:rsidRDefault="000A7261" w:rsidP="000F58E8">
      <w:pPr>
        <w:pStyle w:val="Puntoelenco"/>
      </w:pPr>
      <w:r>
        <w:t>that the campaign need</w:t>
      </w:r>
      <w:r w:rsidR="00AD1B07">
        <w:t>s</w:t>
      </w:r>
      <w:r>
        <w:t xml:space="preserve"> to do more to centre the experiences and perspectives of First Nations people and communities</w:t>
      </w:r>
    </w:p>
    <w:p w14:paraId="2D7C7B04" w14:textId="77777777" w:rsidR="000A7261" w:rsidRDefault="000A7261" w:rsidP="000F58E8">
      <w:pPr>
        <w:pStyle w:val="Puntoelenco"/>
      </w:pPr>
      <w:r>
        <w:t>that the Campaign Team should engage more regularly with consultation participants to create greater accountability and transparency</w:t>
      </w:r>
    </w:p>
    <w:p w14:paraId="1B882704" w14:textId="77777777" w:rsidR="000A7261" w:rsidRDefault="000A7261" w:rsidP="000F58E8">
      <w:pPr>
        <w:pStyle w:val="Puntoelenco"/>
      </w:pPr>
      <w:r>
        <w:t>that the campaign could strengthen its engagement with young people, both in the form of consultation and as a target audience</w:t>
      </w:r>
    </w:p>
    <w:p w14:paraId="514D80C5" w14:textId="5ECF78D2" w:rsidR="000A7261" w:rsidRDefault="000A7261" w:rsidP="000F58E8">
      <w:pPr>
        <w:pStyle w:val="Puntoelenco"/>
      </w:pPr>
      <w:r>
        <w:t>that the campaign require</w:t>
      </w:r>
      <w:r w:rsidR="008645CB">
        <w:t>s</w:t>
      </w:r>
      <w:r>
        <w:t xml:space="preserve"> a stronger and more considered approach to social media to limit the risk of racist discourse surrounding campaign activity and the harm this causes those engaging in the conversation online</w:t>
      </w:r>
    </w:p>
    <w:p w14:paraId="2551E7E0" w14:textId="77777777" w:rsidR="00190271" w:rsidRDefault="00190271" w:rsidP="000F58E8">
      <w:pPr>
        <w:pStyle w:val="Puntoelenco"/>
      </w:pPr>
      <w:r>
        <w:t>that more funding should be set aside to ensure that those with lived experience of racism are sufficiently remunerated for their engagement in the campaign, including ambassadors, consultation participants, and others</w:t>
      </w:r>
    </w:p>
    <w:p w14:paraId="52393BD7" w14:textId="77777777" w:rsidR="000A7261" w:rsidRDefault="000A7261" w:rsidP="000F58E8">
      <w:pPr>
        <w:pStyle w:val="Puntoelenco"/>
      </w:pPr>
      <w:r>
        <w:t xml:space="preserve">that there are mixed perspectives on the continued use of the campaign name and slogan, </w:t>
      </w:r>
      <w:r w:rsidRPr="000F58E8">
        <w:rPr>
          <w:rStyle w:val="Enfasicorsivo"/>
        </w:rPr>
        <w:t xml:space="preserve">Racism. It Stops </w:t>
      </w:r>
      <w:proofErr w:type="gramStart"/>
      <w:r w:rsidRPr="000F58E8">
        <w:rPr>
          <w:rStyle w:val="Enfasicorsivo"/>
        </w:rPr>
        <w:t>With</w:t>
      </w:r>
      <w:proofErr w:type="gramEnd"/>
      <w:r w:rsidRPr="000F58E8">
        <w:rPr>
          <w:rStyle w:val="Enfasicorsivo"/>
        </w:rPr>
        <w:t xml:space="preserve"> Me</w:t>
      </w:r>
      <w:r w:rsidRPr="00535CF3">
        <w:t xml:space="preserve">, </w:t>
      </w:r>
      <w:r>
        <w:t>with many stakeholders expressing that this slogan</w:t>
      </w:r>
      <w:r w:rsidR="00190271">
        <w:t>’s emphasis on personal, individual responsibility detracts from critical conversations about racism at the systemic and institutional level and is a barrier to increasing racial literacy</w:t>
      </w:r>
      <w:r w:rsidR="00055E37">
        <w:t>.</w:t>
      </w:r>
    </w:p>
    <w:p w14:paraId="78B97B2C" w14:textId="33334804" w:rsidR="002B0FD5" w:rsidRDefault="002B0FD5" w:rsidP="00055E37">
      <w:r>
        <w:t>An evaluation survey was circulated among consultation participant</w:t>
      </w:r>
      <w:r w:rsidR="001E5572">
        <w:t>s</w:t>
      </w:r>
      <w:r>
        <w:t>. The survey consisted of 10 questions and received a total of nine responses:</w:t>
      </w:r>
    </w:p>
    <w:p w14:paraId="7EB73F8A" w14:textId="0CB1843B" w:rsidR="002B0FD5" w:rsidRDefault="002B0FD5" w:rsidP="000F58E8">
      <w:pPr>
        <w:pStyle w:val="QuestionText"/>
      </w:pPr>
      <w:r>
        <w:lastRenderedPageBreak/>
        <w:t>When asked to what extent they agree with the following statement</w:t>
      </w:r>
      <w:r w:rsidR="00892236">
        <w:t>:</w:t>
      </w:r>
      <w:r>
        <w:t xml:space="preserve"> The consultation/s I attended provided adequate space for me to share my views:</w:t>
      </w:r>
    </w:p>
    <w:p w14:paraId="36A6CFE0" w14:textId="55839E0C" w:rsidR="00243623" w:rsidRDefault="00243623" w:rsidP="000F58E8">
      <w:pPr>
        <w:pStyle w:val="QuestionText"/>
      </w:pPr>
      <w:r>
        <w:rPr>
          <w:noProof/>
        </w:rPr>
        <w:drawing>
          <wp:inline distT="0" distB="0" distL="0" distR="0" wp14:anchorId="35530F45" wp14:editId="0AAC4778">
            <wp:extent cx="5759450" cy="6616700"/>
            <wp:effectExtent l="0" t="0" r="6350" b="0"/>
            <wp:docPr id="13" name="Immagine 1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schermata, Carattere, numero&#10;&#10;Descrizione generata automaticament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59450" cy="6616700"/>
                    </a:xfrm>
                    <a:prstGeom prst="rect">
                      <a:avLst/>
                    </a:prstGeom>
                  </pic:spPr>
                </pic:pic>
              </a:graphicData>
            </a:graphic>
          </wp:inline>
        </w:drawing>
      </w:r>
    </w:p>
    <w:p w14:paraId="0ED23C04" w14:textId="77777777" w:rsidR="002E07CD" w:rsidRDefault="002E07CD" w:rsidP="000F58E8">
      <w:pPr>
        <w:pStyle w:val="QuestionText"/>
      </w:pPr>
    </w:p>
    <w:p w14:paraId="781D0877" w14:textId="0E3E6B63" w:rsidR="002B0FD5" w:rsidRDefault="002B0FD5" w:rsidP="000F58E8">
      <w:pPr>
        <w:pStyle w:val="QuestionText"/>
      </w:pPr>
      <w:r>
        <w:lastRenderedPageBreak/>
        <w:t>When asked to rate communication from the Campaign Team throughout the consultation process, including logistical communications and follow-up (such as campaign updates and the circulation of the consultation report):</w:t>
      </w:r>
    </w:p>
    <w:p w14:paraId="0BAA6F90" w14:textId="0AC8F603" w:rsidR="00243623" w:rsidRDefault="00243623" w:rsidP="000F58E8">
      <w:pPr>
        <w:pStyle w:val="QuestionText"/>
      </w:pPr>
      <w:r>
        <w:rPr>
          <w:noProof/>
        </w:rPr>
        <w:drawing>
          <wp:inline distT="0" distB="0" distL="0" distR="0" wp14:anchorId="5A9275BA" wp14:editId="57824D04">
            <wp:extent cx="5759450" cy="5027930"/>
            <wp:effectExtent l="0" t="0" r="6350" b="1270"/>
            <wp:docPr id="14" name="Immagine 14" descr="Immagine che contiene testo, schermata, Carattere, cerch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descr="Immagine che contiene testo, schermata, Carattere, cerchio&#10;&#10;Descrizione generata automaticament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59450" cy="5027930"/>
                    </a:xfrm>
                    <a:prstGeom prst="rect">
                      <a:avLst/>
                    </a:prstGeom>
                  </pic:spPr>
                </pic:pic>
              </a:graphicData>
            </a:graphic>
          </wp:inline>
        </w:drawing>
      </w:r>
    </w:p>
    <w:p w14:paraId="2F82C3C4" w14:textId="77777777" w:rsidR="007D3963" w:rsidRPr="009B398E" w:rsidRDefault="007D3963" w:rsidP="009B398E"/>
    <w:p w14:paraId="05DEE866" w14:textId="53863C23" w:rsidR="00892236" w:rsidRPr="009B398E" w:rsidRDefault="00892236" w:rsidP="009B398E">
      <w:r w:rsidRPr="009B398E">
        <w:br w:type="page"/>
      </w:r>
    </w:p>
    <w:p w14:paraId="5C1245C5" w14:textId="694FA53B" w:rsidR="002B0FD5" w:rsidRDefault="002B0FD5" w:rsidP="000F58E8">
      <w:pPr>
        <w:pStyle w:val="QuestionText"/>
      </w:pPr>
      <w:r>
        <w:lastRenderedPageBreak/>
        <w:t>When asked to provide any additional feedback on communication from the Campaign Team throughout the consultation process, one respondent answered:</w:t>
      </w:r>
    </w:p>
    <w:p w14:paraId="440B84C9" w14:textId="491B3CE8" w:rsidR="002B0FD5" w:rsidRDefault="002B0FD5" w:rsidP="000F58E8">
      <w:pPr>
        <w:pStyle w:val="Citazione"/>
      </w:pPr>
      <w:r>
        <w:t>‘</w:t>
      </w:r>
      <w:proofErr w:type="gramStart"/>
      <w:r>
        <w:t>more</w:t>
      </w:r>
      <w:proofErr w:type="gramEnd"/>
      <w:r>
        <w:t>, regular communication needed</w:t>
      </w:r>
      <w:r w:rsidR="000F58E8">
        <w:t>.</w:t>
      </w:r>
      <w:r>
        <w:t xml:space="preserve">’ – Racism. It Stops </w:t>
      </w:r>
      <w:proofErr w:type="gramStart"/>
      <w:r>
        <w:t>With</w:t>
      </w:r>
      <w:proofErr w:type="gramEnd"/>
      <w:r>
        <w:t xml:space="preserve"> Me consultation participant</w:t>
      </w:r>
    </w:p>
    <w:p w14:paraId="12E63AB8" w14:textId="77777777" w:rsidR="009B398E" w:rsidRPr="002B5D8E" w:rsidRDefault="009B398E" w:rsidP="002B3E15">
      <w:r w:rsidRPr="002B5D8E">
        <w:t>Separate surveys were used to evaluate the experience of youth consultation participants, receiving a total of 13 responses:</w:t>
      </w:r>
    </w:p>
    <w:p w14:paraId="256772FF" w14:textId="77777777" w:rsidR="009B398E" w:rsidRPr="002B5D8E" w:rsidRDefault="009B398E" w:rsidP="002B5D8E">
      <w:pPr>
        <w:pStyle w:val="Puntoelenco"/>
      </w:pPr>
      <w:r w:rsidRPr="002B5D8E">
        <w:t>When asked whether they felt heard in consultations, four participants responded with ‘I felt very heard’, while two responded with ‘I felt somewhat heard’. Seven respondents did not provide a response to this question.</w:t>
      </w:r>
    </w:p>
    <w:p w14:paraId="0CB3656D" w14:textId="77777777" w:rsidR="009B398E" w:rsidRPr="002B5D8E" w:rsidRDefault="009B398E" w:rsidP="002B5D8E">
      <w:pPr>
        <w:pStyle w:val="Puntoelenco"/>
      </w:pPr>
      <w:r w:rsidRPr="002B5D8E">
        <w:t>When asked whether the felt the consultation was well structured, five participants responded with ‘Yes’, while eight respondents did not provide a response to this question.</w:t>
      </w:r>
    </w:p>
    <w:p w14:paraId="53C9BFF8" w14:textId="77777777" w:rsidR="009D23E6" w:rsidRDefault="009D23E6" w:rsidP="009D23E6">
      <w:r>
        <w:t>The Commission acknowledges the contributions of all those who provided their input and feedback and is committed to continuous improvement of its consultation and community engagement practice.</w:t>
      </w:r>
      <w:r w:rsidRPr="00BC29DA">
        <w:t xml:space="preserve"> </w:t>
      </w:r>
      <w:r>
        <w:t xml:space="preserve">If you would like to know more about the evaluation of the Commission’s engagement with project collaborators throughout the campaign relaunch, please contact the Race Discrimination Team via email: </w:t>
      </w:r>
      <w:hyperlink r:id="rId38" w:history="1">
        <w:r w:rsidRPr="007B425D">
          <w:rPr>
            <w:rStyle w:val="Collegamentoipertestuale"/>
          </w:rPr>
          <w:t>antiracismsecretariat@humanrights.gov.au</w:t>
        </w:r>
      </w:hyperlink>
      <w:r>
        <w:t>.</w:t>
      </w:r>
    </w:p>
    <w:p w14:paraId="2859AC6A" w14:textId="77777777" w:rsidR="009D23E6" w:rsidRDefault="009D23E6" w:rsidP="000F58E8">
      <w:pPr>
        <w:pStyle w:val="Titolo3"/>
      </w:pPr>
      <w:bookmarkStart w:id="77" w:name="_Toc137911443"/>
      <w:r>
        <w:t>A note on campaign branding</w:t>
      </w:r>
      <w:bookmarkEnd w:id="77"/>
    </w:p>
    <w:p w14:paraId="13383919" w14:textId="610CFFFC" w:rsidR="00C55EBC" w:rsidRDefault="009D23E6" w:rsidP="00C55EBC">
      <w:r>
        <w:t>Throughout the project’s development,</w:t>
      </w:r>
      <w:r w:rsidR="00C148A0">
        <w:t xml:space="preserve"> </w:t>
      </w:r>
      <w:r w:rsidR="00C55EBC">
        <w:t>consultation participants voiced varying levels of satisfaction with the existing campaign name, with many strongly advising that the Commission rebrand the campaign. Reasons for these attitudes varied, with a common theme being that the existing</w:t>
      </w:r>
      <w:r w:rsidR="00814627">
        <w:t xml:space="preserve"> campaign branding of </w:t>
      </w:r>
      <w:r w:rsidR="00814627" w:rsidRPr="000F58E8">
        <w:rPr>
          <w:rStyle w:val="Enfasicorsivo"/>
        </w:rPr>
        <w:t xml:space="preserve">Racism. It Stops </w:t>
      </w:r>
      <w:proofErr w:type="gramStart"/>
      <w:r w:rsidR="00814627" w:rsidRPr="000F58E8">
        <w:rPr>
          <w:rStyle w:val="Enfasicorsivo"/>
        </w:rPr>
        <w:t>With</w:t>
      </w:r>
      <w:proofErr w:type="gramEnd"/>
      <w:r w:rsidR="00814627" w:rsidRPr="000F58E8">
        <w:rPr>
          <w:rStyle w:val="Enfasicorsivo"/>
        </w:rPr>
        <w:t xml:space="preserve"> Me</w:t>
      </w:r>
      <w:r w:rsidR="00C55EBC">
        <w:t xml:space="preserve"> </w:t>
      </w:r>
      <w:bookmarkStart w:id="78" w:name="_Hlk129267356"/>
      <w:r w:rsidR="00C55EBC">
        <w:t>emphasis</w:t>
      </w:r>
      <w:r w:rsidR="00814627">
        <w:t>e</w:t>
      </w:r>
      <w:r w:rsidR="00E77131">
        <w:t>s</w:t>
      </w:r>
      <w:r w:rsidR="00C55EBC">
        <w:t xml:space="preserve"> personal, individual responsibility </w:t>
      </w:r>
      <w:r w:rsidR="00814627">
        <w:t xml:space="preserve">and </w:t>
      </w:r>
      <w:r w:rsidR="00C55EBC">
        <w:t>detracts from critical conversations about racism at the systemic and institutional level</w:t>
      </w:r>
      <w:bookmarkEnd w:id="78"/>
      <w:r w:rsidR="00C55EBC">
        <w:t xml:space="preserve"> and is subsequently a barrier to increasing racial literacy. Others noted that the </w:t>
      </w:r>
      <w:r w:rsidR="00814627">
        <w:t xml:space="preserve">campaign </w:t>
      </w:r>
      <w:r w:rsidR="00C55EBC">
        <w:t>name fail</w:t>
      </w:r>
      <w:r w:rsidR="00BE3B06">
        <w:t>s</w:t>
      </w:r>
      <w:r w:rsidR="00C55EBC">
        <w:t xml:space="preserve"> to inspire meaningful, and </w:t>
      </w:r>
      <w:proofErr w:type="gramStart"/>
      <w:r w:rsidR="00C55EBC">
        <w:t>in particular collective</w:t>
      </w:r>
      <w:proofErr w:type="gramEnd"/>
      <w:r w:rsidR="00C55EBC">
        <w:t xml:space="preserve"> action. These calls were echoed among primary and secondary consultation participants, youth consultation participants</w:t>
      </w:r>
      <w:r w:rsidR="00BE3B06">
        <w:t xml:space="preserve">, </w:t>
      </w:r>
      <w:r w:rsidR="00C55EBC">
        <w:t xml:space="preserve">members </w:t>
      </w:r>
      <w:r w:rsidR="00C55EBC">
        <w:lastRenderedPageBreak/>
        <w:t xml:space="preserve">of the </w:t>
      </w:r>
      <w:r w:rsidR="00C55EBC" w:rsidRPr="00892236">
        <w:rPr>
          <w:rStyle w:val="Enfasicorsivo"/>
        </w:rPr>
        <w:t xml:space="preserve">Racism. It Stops </w:t>
      </w:r>
      <w:proofErr w:type="gramStart"/>
      <w:r w:rsidR="00C55EBC" w:rsidRPr="00892236">
        <w:rPr>
          <w:rStyle w:val="Enfasicorsivo"/>
        </w:rPr>
        <w:t>With</w:t>
      </w:r>
      <w:proofErr w:type="gramEnd"/>
      <w:r w:rsidR="00C55EBC" w:rsidRPr="00892236">
        <w:rPr>
          <w:rStyle w:val="Enfasicorsivo"/>
        </w:rPr>
        <w:t xml:space="preserve"> Me</w:t>
      </w:r>
      <w:r w:rsidR="00C55EBC" w:rsidRPr="00535CF3">
        <w:t xml:space="preserve"> </w:t>
      </w:r>
      <w:r w:rsidR="00C55EBC">
        <w:t>Expert Advisory group and other stakeholders who provided feedback outside of the context of formal consultations.</w:t>
      </w:r>
    </w:p>
    <w:p w14:paraId="6EF33EB5" w14:textId="2873FFC0" w:rsidR="00C55EBC" w:rsidRPr="00A13266" w:rsidRDefault="00BE3B06" w:rsidP="00C55EBC">
      <w:r>
        <w:t>However, t</w:t>
      </w:r>
      <w:r w:rsidR="00C148A0">
        <w:t>hese views</w:t>
      </w:r>
      <w:r w:rsidR="00C55EBC">
        <w:t xml:space="preserve"> were not universal, with many consultation participants, and others, expressing support for the continued use of the existing campaign name and branding. Reasons for this support included a preference for continuity and consistency in campaign branding, </w:t>
      </w:r>
      <w:r w:rsidR="00233577">
        <w:t xml:space="preserve">widespread recognition of the existing branding </w:t>
      </w:r>
      <w:r w:rsidR="00C55EBC">
        <w:t xml:space="preserve">and a sense that personal responsibility </w:t>
      </w:r>
      <w:r w:rsidR="00FB26DE">
        <w:t>is</w:t>
      </w:r>
      <w:r w:rsidR="00C55EBC">
        <w:t xml:space="preserve"> an important aspect of anti-racism work, particularly </w:t>
      </w:r>
      <w:proofErr w:type="gramStart"/>
      <w:r w:rsidR="00C55EBC">
        <w:t>in light of</w:t>
      </w:r>
      <w:proofErr w:type="gramEnd"/>
      <w:r w:rsidR="00C55EBC">
        <w:t xml:space="preserve"> the campaign specifically targeting Australians without lived experience of racism.</w:t>
      </w:r>
      <w:r w:rsidR="005C7259">
        <w:t xml:space="preserve"> Instead of rebranding, it was suggested that the slogan </w:t>
      </w:r>
      <w:r w:rsidR="005C7259" w:rsidRPr="00892236">
        <w:rPr>
          <w:rStyle w:val="Enfasicorsivo"/>
        </w:rPr>
        <w:t xml:space="preserve">Racism. It Stops </w:t>
      </w:r>
      <w:proofErr w:type="gramStart"/>
      <w:r w:rsidR="005C7259" w:rsidRPr="00892236">
        <w:rPr>
          <w:rStyle w:val="Enfasicorsivo"/>
        </w:rPr>
        <w:t>With</w:t>
      </w:r>
      <w:proofErr w:type="gramEnd"/>
      <w:r w:rsidR="005C7259" w:rsidRPr="00892236">
        <w:rPr>
          <w:rStyle w:val="Enfasicorsivo"/>
        </w:rPr>
        <w:t xml:space="preserve"> Me</w:t>
      </w:r>
      <w:r w:rsidR="005C7259" w:rsidRPr="00535CF3">
        <w:t xml:space="preserve"> </w:t>
      </w:r>
      <w:r w:rsidR="005C7259">
        <w:t>could be reconceptualised, deploying campaign collateral to maintain a focus on personal responsibility while situating this within a broader discussion of systemic and societal change grounded in collective action.</w:t>
      </w:r>
    </w:p>
    <w:p w14:paraId="04B9A2AA" w14:textId="1AC39012" w:rsidR="00C55EBC" w:rsidRPr="002A7958" w:rsidRDefault="00C148A0" w:rsidP="00C55EBC">
      <w:r>
        <w:t xml:space="preserve">Limitations in resourcing ultimately led to the decision by the Commission to retain the </w:t>
      </w:r>
      <w:r w:rsidRPr="00892236">
        <w:rPr>
          <w:rStyle w:val="Enfasicorsivo"/>
        </w:rPr>
        <w:t xml:space="preserve">Racism. It Stops </w:t>
      </w:r>
      <w:proofErr w:type="gramStart"/>
      <w:r w:rsidRPr="00892236">
        <w:rPr>
          <w:rStyle w:val="Enfasicorsivo"/>
        </w:rPr>
        <w:t>With</w:t>
      </w:r>
      <w:proofErr w:type="gramEnd"/>
      <w:r w:rsidRPr="00892236">
        <w:rPr>
          <w:rStyle w:val="Enfasicorsivo"/>
        </w:rPr>
        <w:t xml:space="preserve"> Me</w:t>
      </w:r>
      <w:r w:rsidRPr="00535CF3">
        <w:t xml:space="preserve"> </w:t>
      </w:r>
      <w:r>
        <w:t xml:space="preserve">name and slogan for the 2022 relaunch. While this </w:t>
      </w:r>
      <w:r w:rsidR="00C55EBC">
        <w:t xml:space="preserve">was welcomed by some, others maintained their position that a rebranding exercise was important </w:t>
      </w:r>
      <w:r>
        <w:t>for</w:t>
      </w:r>
      <w:r w:rsidR="00C55EBC">
        <w:t xml:space="preserve"> maintaining the relevance of the campaign to contemporary conversations on race and racism. Similarly, conversations with key stakeholders following the 2022 relaunch </w:t>
      </w:r>
      <w:r w:rsidR="00FB26DE">
        <w:t xml:space="preserve">have </w:t>
      </w:r>
      <w:r w:rsidR="00C55EBC">
        <w:t xml:space="preserve">revealed that attempts to reconceptualise the slogan, </w:t>
      </w:r>
      <w:r w:rsidR="00C55EBC" w:rsidRPr="00892236">
        <w:rPr>
          <w:rStyle w:val="Enfasicorsivo"/>
        </w:rPr>
        <w:t xml:space="preserve">Racism. It Stops </w:t>
      </w:r>
      <w:proofErr w:type="gramStart"/>
      <w:r w:rsidR="00C55EBC" w:rsidRPr="00892236">
        <w:rPr>
          <w:rStyle w:val="Enfasicorsivo"/>
        </w:rPr>
        <w:t>With</w:t>
      </w:r>
      <w:proofErr w:type="gramEnd"/>
      <w:r w:rsidR="00C55EBC" w:rsidRPr="00892236">
        <w:rPr>
          <w:rStyle w:val="Enfasicorsivo"/>
        </w:rPr>
        <w:t xml:space="preserve"> Me</w:t>
      </w:r>
      <w:r w:rsidR="00C55EBC" w:rsidRPr="00535CF3">
        <w:t xml:space="preserve">, </w:t>
      </w:r>
      <w:r w:rsidR="00C55EBC">
        <w:t>may have not been successful, with significant audience groups still reading the campaign as a call for individual action against (primarily interpersonal) acts of racism.</w:t>
      </w:r>
    </w:p>
    <w:p w14:paraId="60A1FF70" w14:textId="77777777" w:rsidR="002B0FD5" w:rsidRDefault="00C55EBC" w:rsidP="00055E37">
      <w:r>
        <w:t>In future, and where budget and resourcing are available, it is recommended that the Commission consider opportunities for widespread consultation and evaluation of the campaign’s branding, with an eye to enhancing the synergy between campaign branding and key messages.</w:t>
      </w:r>
    </w:p>
    <w:p w14:paraId="07E78D64" w14:textId="5927E701" w:rsidR="009B398E" w:rsidRDefault="009B398E">
      <w:pPr>
        <w:spacing w:before="0" w:after="0" w:line="240" w:lineRule="auto"/>
      </w:pPr>
      <w:r>
        <w:br w:type="page"/>
      </w:r>
    </w:p>
    <w:p w14:paraId="41D167EB" w14:textId="77777777" w:rsidR="00283C77" w:rsidRDefault="0055330B" w:rsidP="000F58E8">
      <w:pPr>
        <w:pStyle w:val="Titolo1"/>
      </w:pPr>
      <w:bookmarkStart w:id="79" w:name="_Toc137911444"/>
      <w:r>
        <w:lastRenderedPageBreak/>
        <w:t>Next steps</w:t>
      </w:r>
      <w:bookmarkEnd w:id="79"/>
    </w:p>
    <w:p w14:paraId="198C825B" w14:textId="77777777" w:rsidR="0055330B" w:rsidRDefault="004F1355" w:rsidP="004F1355">
      <w:bookmarkStart w:id="80" w:name="_Toc120877053"/>
      <w:bookmarkStart w:id="81" w:name="_Toc120877085"/>
      <w:bookmarkStart w:id="82" w:name="_Toc120877054"/>
      <w:bookmarkStart w:id="83" w:name="_Toc120877086"/>
      <w:bookmarkStart w:id="84" w:name="_Toc120877055"/>
      <w:bookmarkStart w:id="85" w:name="_Toc120877087"/>
      <w:bookmarkStart w:id="86" w:name="_Toc120877056"/>
      <w:bookmarkStart w:id="87" w:name="_Toc120877088"/>
      <w:bookmarkStart w:id="88" w:name="_Toc120877057"/>
      <w:bookmarkStart w:id="89" w:name="_Toc120877089"/>
      <w:bookmarkStart w:id="90" w:name="_Toc120877058"/>
      <w:bookmarkStart w:id="91" w:name="_Toc120877090"/>
      <w:bookmarkStart w:id="92" w:name="_Toc120877059"/>
      <w:bookmarkStart w:id="93" w:name="_Toc120877091"/>
      <w:bookmarkStart w:id="94" w:name="_Toc120877060"/>
      <w:bookmarkStart w:id="95" w:name="_Toc120877092"/>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t xml:space="preserve">In 2022, the Commission received $7.5 million </w:t>
      </w:r>
      <w:r w:rsidR="00931AC1">
        <w:t xml:space="preserve">in funding </w:t>
      </w:r>
      <w:r>
        <w:t xml:space="preserve">from the </w:t>
      </w:r>
      <w:r w:rsidR="005879C2">
        <w:t xml:space="preserve">Australian </w:t>
      </w:r>
      <w:r>
        <w:t xml:space="preserve">Government to progress a national anti-racism strategy, under which the </w:t>
      </w:r>
      <w:r w:rsidRPr="00892236">
        <w:rPr>
          <w:rStyle w:val="Enfasicorsivo"/>
        </w:rPr>
        <w:t>Racism. It Stops With Me</w:t>
      </w:r>
      <w:r w:rsidRPr="00535CF3">
        <w:t xml:space="preserve"> </w:t>
      </w:r>
      <w:r>
        <w:t>campaign</w:t>
      </w:r>
      <w:r w:rsidR="004A34C2">
        <w:t xml:space="preserve"> (alongside the </w:t>
      </w:r>
      <w:hyperlink r:id="rId39" w:history="1">
        <w:r w:rsidR="004A34C2" w:rsidRPr="004A34C2">
          <w:rPr>
            <w:rStyle w:val="Collegamentoipertestuale"/>
          </w:rPr>
          <w:t>National Anti-Racism Framework</w:t>
        </w:r>
      </w:hyperlink>
      <w:r w:rsidR="004A34C2">
        <w:t>)</w:t>
      </w:r>
      <w:r>
        <w:t xml:space="preserve"> is a key project</w:t>
      </w:r>
      <w:r w:rsidR="0055330B">
        <w:t xml:space="preserve">. </w:t>
      </w:r>
      <w:proofErr w:type="gramStart"/>
      <w:r w:rsidR="0055330B">
        <w:t>In light of</w:t>
      </w:r>
      <w:proofErr w:type="gramEnd"/>
      <w:r w:rsidR="0055330B">
        <w:t xml:space="preserve"> this, the </w:t>
      </w:r>
      <w:r w:rsidR="00BC29DA">
        <w:t>Commission</w:t>
      </w:r>
      <w:r w:rsidR="0055330B">
        <w:t xml:space="preserve"> is currently developing a strategic plan for the period of 2023-2026. </w:t>
      </w:r>
      <w:r w:rsidR="005F1EAD">
        <w:t>This will include ongoing consultation of key stakeholders, communities</w:t>
      </w:r>
      <w:r w:rsidR="00931AC1">
        <w:t>,</w:t>
      </w:r>
      <w:r w:rsidR="005F1EAD">
        <w:t xml:space="preserve"> anti-racism experts and practitioners, in addition to the project</w:t>
      </w:r>
      <w:r w:rsidR="00931AC1">
        <w:t>’</w:t>
      </w:r>
      <w:r w:rsidR="005F1EAD">
        <w:t>s</w:t>
      </w:r>
      <w:r w:rsidR="00931AC1">
        <w:t xml:space="preserve"> existing</w:t>
      </w:r>
      <w:r w:rsidR="005F1EAD">
        <w:t xml:space="preserve"> Expert Advisory Groups.</w:t>
      </w:r>
    </w:p>
    <w:p w14:paraId="3E71AAAF" w14:textId="77777777" w:rsidR="004A34C2" w:rsidRDefault="0055330B" w:rsidP="004F1355">
      <w:r>
        <w:t xml:space="preserve">Information gathered throughout the campaign evaluation is already informing the work of the Campaign Team and the work of the Commission in other areas. </w:t>
      </w:r>
      <w:r w:rsidR="004A34C2">
        <w:t xml:space="preserve">Based on data collected during the campaign evaluation, the strategic plan will seek to </w:t>
      </w:r>
      <w:r w:rsidR="00931AC1">
        <w:t xml:space="preserve">focus </w:t>
      </w:r>
      <w:r w:rsidR="004A34C2">
        <w:t>on three priority areas:</w:t>
      </w:r>
    </w:p>
    <w:p w14:paraId="484816AF" w14:textId="3331B42D" w:rsidR="00E376A0" w:rsidRDefault="009B398E" w:rsidP="00E376A0">
      <w:pPr>
        <w:pStyle w:val="Puntoelenco"/>
      </w:pPr>
      <w:r w:rsidRPr="000F58E8">
        <w:t>Strengthening reach, impact, and supporter engagement</w:t>
      </w:r>
      <w:r w:rsidR="008C6802">
        <w:t>.</w:t>
      </w:r>
    </w:p>
    <w:p w14:paraId="6E57DE5A" w14:textId="14D9F093" w:rsidR="009B398E" w:rsidRDefault="009B398E" w:rsidP="00331CA0">
      <w:pPr>
        <w:pStyle w:val="Puntoelenco"/>
      </w:pPr>
      <w:r w:rsidRPr="000F58E8">
        <w:t>Strengthening community engagement and positioning of the campaign within a broader anti-racism movement. This includes taking a community</w:t>
      </w:r>
      <w:r>
        <w:t xml:space="preserve">-centred approach to consultation and the co-design of all campaign initiatives, as well as a consideration of the viability of the </w:t>
      </w:r>
      <w:r w:rsidRPr="00892236">
        <w:rPr>
          <w:rStyle w:val="Enfasicorsivo"/>
        </w:rPr>
        <w:t xml:space="preserve">Racism. It Stops </w:t>
      </w:r>
      <w:proofErr w:type="gramStart"/>
      <w:r w:rsidRPr="00892236">
        <w:rPr>
          <w:rStyle w:val="Enfasicorsivo"/>
        </w:rPr>
        <w:t>With</w:t>
      </w:r>
      <w:proofErr w:type="gramEnd"/>
      <w:r w:rsidRPr="00892236">
        <w:rPr>
          <w:rStyle w:val="Enfasicorsivo"/>
        </w:rPr>
        <w:t xml:space="preserve"> Me</w:t>
      </w:r>
      <w:r w:rsidRPr="00535CF3">
        <w:t xml:space="preserve"> </w:t>
      </w:r>
      <w:r>
        <w:t>campaign branding as the primary channel for the Commission’s anti-racism public awareness work</w:t>
      </w:r>
      <w:r w:rsidR="008C6802">
        <w:t>.</w:t>
      </w:r>
    </w:p>
    <w:p w14:paraId="6F4D14A1" w14:textId="77777777" w:rsidR="009B398E" w:rsidRDefault="009B398E" w:rsidP="00331CA0">
      <w:pPr>
        <w:pStyle w:val="Puntoelenco"/>
      </w:pPr>
      <w:r>
        <w:t xml:space="preserve">Developing materials, initiatives, and resources that support key findings of the </w:t>
      </w:r>
      <w:hyperlink r:id="rId40" w:history="1">
        <w:r w:rsidRPr="004A34C2">
          <w:rPr>
            <w:rStyle w:val="Collegamentoipertestuale"/>
          </w:rPr>
          <w:t>National Anti-Racism Framework Scoping Report</w:t>
        </w:r>
      </w:hyperlink>
      <w:r>
        <w:t xml:space="preserve">, as well as </w:t>
      </w:r>
      <w:r w:rsidRPr="00892236">
        <w:rPr>
          <w:rStyle w:val="Enfasicorsivo"/>
        </w:rPr>
        <w:t xml:space="preserve">Racism. It Stops </w:t>
      </w:r>
      <w:proofErr w:type="gramStart"/>
      <w:r w:rsidRPr="00892236">
        <w:rPr>
          <w:rStyle w:val="Enfasicorsivo"/>
        </w:rPr>
        <w:t>With</w:t>
      </w:r>
      <w:proofErr w:type="gramEnd"/>
      <w:r w:rsidRPr="00892236">
        <w:rPr>
          <w:rStyle w:val="Enfasicorsivo"/>
        </w:rPr>
        <w:t xml:space="preserve"> Me</w:t>
      </w:r>
      <w:r>
        <w:t xml:space="preserve"> campaign consultations and evaluation, including:</w:t>
      </w:r>
    </w:p>
    <w:p w14:paraId="7B1D6164" w14:textId="77777777" w:rsidR="009B398E" w:rsidRPr="007D3963" w:rsidRDefault="009B398E" w:rsidP="00331CA0">
      <w:pPr>
        <w:pStyle w:val="Puntoelenco2"/>
      </w:pPr>
      <w:r w:rsidRPr="007D3963">
        <w:t>Centring First Nations experiences of racism and expertise in anti-racism in Commission anti-racism approaches</w:t>
      </w:r>
    </w:p>
    <w:p w14:paraId="312E31BD" w14:textId="77777777" w:rsidR="009B398E" w:rsidRPr="007D3963" w:rsidRDefault="009B398E" w:rsidP="00331CA0">
      <w:pPr>
        <w:pStyle w:val="Puntoelenco2"/>
      </w:pPr>
      <w:r w:rsidRPr="007D3963">
        <w:t>Commitment to co-design and community-led engagement</w:t>
      </w:r>
    </w:p>
    <w:p w14:paraId="5436F59A" w14:textId="77777777" w:rsidR="009B398E" w:rsidRPr="007D3963" w:rsidRDefault="009B398E" w:rsidP="00331CA0">
      <w:pPr>
        <w:pStyle w:val="Puntoelenco2"/>
      </w:pPr>
      <w:r w:rsidRPr="007D3963">
        <w:t xml:space="preserve">Building racial literacy, including awareness of and skills to address institutional and systemic </w:t>
      </w:r>
      <w:proofErr w:type="gramStart"/>
      <w:r w:rsidRPr="007D3963">
        <w:t>racism</w:t>
      </w:r>
      <w:proofErr w:type="gramEnd"/>
    </w:p>
    <w:p w14:paraId="5B78FBE5" w14:textId="07EF0329" w:rsidR="009B398E" w:rsidRDefault="009B398E" w:rsidP="00331CA0">
      <w:pPr>
        <w:pStyle w:val="Puntoelenco2"/>
      </w:pPr>
      <w:r w:rsidRPr="007D3963">
        <w:t>Embedding cultural safety</w:t>
      </w:r>
      <w:r w:rsidR="008C6802">
        <w:t>.</w:t>
      </w:r>
    </w:p>
    <w:p w14:paraId="35BE27D0" w14:textId="77777777" w:rsidR="00E376A0" w:rsidRPr="009B398E" w:rsidRDefault="00E376A0" w:rsidP="009B398E"/>
    <w:sectPr w:rsidR="00E376A0" w:rsidRPr="009B398E" w:rsidSect="00EA57B4">
      <w:headerReference w:type="default" r:id="rId41"/>
      <w:footerReference w:type="even" r:id="rId42"/>
      <w:footerReference w:type="default" r:id="rId43"/>
      <w:footerReference w:type="first" r:id="rId44"/>
      <w:endnotePr>
        <w:numFmt w:val="decimal"/>
      </w:endnotePr>
      <w:pgSz w:w="11906" w:h="16838" w:code="9"/>
      <w:pgMar w:top="1418" w:right="1418" w:bottom="1418" w:left="1418" w:header="851" w:footer="851"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AAA4ED" w14:textId="77777777" w:rsidR="00DF0E30" w:rsidRDefault="00DF0E30" w:rsidP="00F14C6D">
      <w:r>
        <w:separator/>
      </w:r>
    </w:p>
  </w:endnote>
  <w:endnote w:type="continuationSeparator" w:id="0">
    <w:p w14:paraId="21551BC1" w14:textId="77777777" w:rsidR="00DF0E30" w:rsidRDefault="00DF0E30" w:rsidP="00F14C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Open Sans">
    <w:altName w:val="Open Sans"/>
    <w:panose1 w:val="020B0606030504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Open Sans Semibold">
    <w:panose1 w:val="020B0706030804020204"/>
    <w:charset w:val="00"/>
    <w:family w:val="swiss"/>
    <w:pitch w:val="variable"/>
    <w:sig w:usb0="E00002EF" w:usb1="4000205B" w:usb2="00000028" w:usb3="00000000" w:csb0="0000019F" w:csb1="00000000"/>
  </w:font>
  <w:font w:name="Arial">
    <w:panose1 w:val="020B0604020202020204"/>
    <w:charset w:val="00"/>
    <w:family w:val="swiss"/>
    <w:pitch w:val="variable"/>
    <w:sig w:usb0="E0002AFF" w:usb1="C0007843" w:usb2="00000009" w:usb3="00000000" w:csb0="000001FF" w:csb1="00000000"/>
  </w:font>
  <w:font w:name="Open Sans Light">
    <w:panose1 w:val="020B0306030504020204"/>
    <w:charset w:val="00"/>
    <w:family w:val="swiss"/>
    <w:pitch w:val="variable"/>
    <w:sig w:usb0="E00002EF" w:usb1="4000205B" w:usb2="00000028" w:usb3="00000000" w:csb0="0000019F" w:csb1="00000000"/>
  </w:font>
  <w:font w:name="ArialMT">
    <w:altName w:val="Arial"/>
    <w:panose1 w:val="020B0604020202020204"/>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94D8C" w14:textId="77777777" w:rsidR="00664316" w:rsidRDefault="00664316">
    <w:pPr>
      <w:pStyle w:val="Pidipagina"/>
      <w:jc w:val="right"/>
    </w:pPr>
    <w:r>
      <w:fldChar w:fldCharType="begin"/>
    </w:r>
    <w:r>
      <w:instrText xml:space="preserve"> PAGE   \* MERGEFORMAT </w:instrText>
    </w:r>
    <w:r>
      <w:fldChar w:fldCharType="separate"/>
    </w:r>
    <w:r>
      <w:rPr>
        <w:noProof/>
      </w:rPr>
      <w:t>2</w:t>
    </w:r>
    <w:r>
      <w:rPr>
        <w:noProof/>
      </w:rPr>
      <w:fldChar w:fldCharType="end"/>
    </w:r>
  </w:p>
  <w:p w14:paraId="2E50C190" w14:textId="77777777" w:rsidR="00DC343B" w:rsidRDefault="00DC343B">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13322" w14:textId="77777777" w:rsidR="00DA1D32" w:rsidRDefault="00DA1D32" w:rsidP="00E53546">
    <w:pPr>
      <w:pStyle w:val="FooterOddPageNumber"/>
    </w:pPr>
    <w:r w:rsidRPr="00AB7C8F">
      <w:fldChar w:fldCharType="begin"/>
    </w:r>
    <w:r>
      <w:instrText xml:space="preserve"> PAGE   \* MERGEFORMAT </w:instrText>
    </w:r>
    <w:r w:rsidRPr="00AB7C8F">
      <w:fldChar w:fldCharType="separate"/>
    </w:r>
    <w:r w:rsidR="008E78F0">
      <w:rPr>
        <w:noProof/>
      </w:rPr>
      <w:t>3</w:t>
    </w:r>
    <w:r w:rsidRPr="00AB7C8F">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0B3EB" w14:textId="77777777" w:rsidR="00CF52CF" w:rsidRDefault="00CF52CF">
    <w:pPr>
      <w:pStyle w:val="Pidipagina"/>
      <w:jc w:val="right"/>
    </w:pPr>
    <w:r>
      <w:fldChar w:fldCharType="begin"/>
    </w:r>
    <w:r>
      <w:instrText xml:space="preserve"> PAGE   \* MERGEFORMAT </w:instrText>
    </w:r>
    <w:r>
      <w:fldChar w:fldCharType="separate"/>
    </w:r>
    <w:r>
      <w:rPr>
        <w:noProof/>
      </w:rPr>
      <w:t>2</w:t>
    </w:r>
    <w:r>
      <w:rPr>
        <w:noProof/>
      </w:rPr>
      <w:fldChar w:fldCharType="end"/>
    </w:r>
  </w:p>
  <w:p w14:paraId="4A4301BB" w14:textId="77777777" w:rsidR="0063009F" w:rsidRDefault="0063009F" w:rsidP="00E53546">
    <w:pPr>
      <w:pStyle w:val="FooterEvenPageNumb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2AAACA" w14:textId="77777777" w:rsidR="00DF0E30" w:rsidRDefault="00DF0E30" w:rsidP="00F14C6D">
      <w:r>
        <w:separator/>
      </w:r>
    </w:p>
  </w:footnote>
  <w:footnote w:type="continuationSeparator" w:id="0">
    <w:p w14:paraId="02A2739F" w14:textId="77777777" w:rsidR="00DF0E30" w:rsidRDefault="00DF0E30" w:rsidP="00F14C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09849" w14:textId="77777777" w:rsidR="00190271" w:rsidRPr="00902EC3" w:rsidRDefault="00190271" w:rsidP="00190271">
    <w:pPr>
      <w:pStyle w:val="Intestazione"/>
    </w:pPr>
    <w:bookmarkStart w:id="96" w:name="_Hlk514672172"/>
    <w:bookmarkStart w:id="97" w:name="_Hlk514672173"/>
    <w:r w:rsidRPr="00902EC3">
      <w:t>Australian Human Rights Commission</w:t>
    </w:r>
  </w:p>
  <w:bookmarkEnd w:id="96"/>
  <w:bookmarkEnd w:id="97"/>
  <w:p w14:paraId="70CF0CD9" w14:textId="3354297D" w:rsidR="00190271" w:rsidRDefault="00887F25" w:rsidP="00190271">
    <w:pPr>
      <w:pStyle w:val="HeaderDocumentDate"/>
      <w:rPr>
        <w:rStyle w:val="Reporttitleinheader"/>
      </w:rPr>
    </w:pPr>
    <w:r w:rsidRPr="00887F25">
      <w:rPr>
        <w:rStyle w:val="Enfasigrassetto"/>
      </w:rPr>
      <w:t xml:space="preserve">Evaluation </w:t>
    </w:r>
    <w:r w:rsidR="00C02935">
      <w:rPr>
        <w:rStyle w:val="Enfasigrassetto"/>
      </w:rPr>
      <w:t>r</w:t>
    </w:r>
    <w:r w:rsidRPr="00887F25">
      <w:rPr>
        <w:rStyle w:val="Enfasigrassetto"/>
      </w:rPr>
      <w:t xml:space="preserve">eport: </w:t>
    </w:r>
    <w:r w:rsidR="00190271" w:rsidRPr="00053C4C">
      <w:rPr>
        <w:rStyle w:val="Enfasiintensa"/>
      </w:rPr>
      <w:t xml:space="preserve">Racism. It Stops </w:t>
    </w:r>
    <w:proofErr w:type="gramStart"/>
    <w:r w:rsidR="00190271" w:rsidRPr="00053C4C">
      <w:rPr>
        <w:rStyle w:val="Enfasiintensa"/>
      </w:rPr>
      <w:t>With</w:t>
    </w:r>
    <w:proofErr w:type="gramEnd"/>
    <w:r w:rsidR="00190271" w:rsidRPr="00053C4C">
      <w:rPr>
        <w:rStyle w:val="Enfasiintensa"/>
      </w:rPr>
      <w:t xml:space="preserve"> Me</w:t>
    </w:r>
    <w:r w:rsidR="00190271" w:rsidRPr="00053C4C">
      <w:t xml:space="preserve"> </w:t>
    </w:r>
    <w:r>
      <w:rPr>
        <w:rStyle w:val="Reporttitleinheader"/>
      </w:rPr>
      <w:t>(including the Workplace Cultural Diversity Tool)</w:t>
    </w:r>
  </w:p>
  <w:p w14:paraId="76E21EBA" w14:textId="6526B83E" w:rsidR="000C3333" w:rsidRDefault="00190271" w:rsidP="00142E03">
    <w:pPr>
      <w:pStyle w:val="HeaderDocumentDate"/>
    </w:pPr>
    <w:r>
      <w:t xml:space="preserve"> </w:t>
    </w:r>
    <w:r>
      <w:fldChar w:fldCharType="begin"/>
    </w:r>
    <w:r>
      <w:instrText xml:space="preserve"> CREATEDATE  \@ "MMMM yyyy"  \* MERGEFORMAT </w:instrText>
    </w:r>
    <w:r>
      <w:fldChar w:fldCharType="separate"/>
    </w:r>
    <w:r w:rsidR="000C3333">
      <w:rPr>
        <w:noProof/>
      </w:rPr>
      <w:t>June</w:t>
    </w:r>
    <w:r w:rsidR="00C36415">
      <w:rPr>
        <w:noProof/>
      </w:rPr>
      <w:t xml:space="preserve"> 2023</w:t>
    </w:r>
    <w:r>
      <w:fldChar w:fldCharType="end"/>
    </w:r>
  </w:p>
  <w:p w14:paraId="2FB6BDC1" w14:textId="77777777" w:rsidR="000C3333" w:rsidRDefault="000C3333" w:rsidP="001F345B">
    <w:pPr>
      <w:pStyle w:val="HeaderDocumentDate"/>
      <w:ind w:left="0"/>
      <w:jc w:val="left"/>
    </w:pPr>
  </w:p>
  <w:p w14:paraId="14852317" w14:textId="77777777" w:rsidR="001F345B" w:rsidRPr="00190271" w:rsidRDefault="001F345B" w:rsidP="001F345B">
    <w:pPr>
      <w:pStyle w:val="HeaderDocumentDate"/>
      <w:ind w:left="0"/>
      <w:jc w:val="left"/>
      <w:rPr>
        <w:b/>
        <w:i/>
        <w:iCs/>
        <w:noProof/>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E301292"/>
    <w:lvl w:ilvl="0">
      <w:start w:val="1"/>
      <w:numFmt w:val="decimal"/>
      <w:pStyle w:val="Numeroelenco5"/>
      <w:lvlText w:val="%1."/>
      <w:lvlJc w:val="left"/>
      <w:pPr>
        <w:tabs>
          <w:tab w:val="num" w:pos="1492"/>
        </w:tabs>
        <w:ind w:left="1492" w:hanging="360"/>
      </w:pPr>
    </w:lvl>
  </w:abstractNum>
  <w:abstractNum w:abstractNumId="1" w15:restartNumberingAfterBreak="0">
    <w:nsid w:val="FFFFFF7D"/>
    <w:multiLevelType w:val="singleLevel"/>
    <w:tmpl w:val="6F36045A"/>
    <w:lvl w:ilvl="0">
      <w:start w:val="1"/>
      <w:numFmt w:val="decimal"/>
      <w:pStyle w:val="Numeroelenco4"/>
      <w:lvlText w:val="%1."/>
      <w:lvlJc w:val="left"/>
      <w:pPr>
        <w:tabs>
          <w:tab w:val="num" w:pos="1209"/>
        </w:tabs>
        <w:ind w:left="1209" w:hanging="360"/>
      </w:pPr>
    </w:lvl>
  </w:abstractNum>
  <w:abstractNum w:abstractNumId="2" w15:restartNumberingAfterBreak="0">
    <w:nsid w:val="FFFFFF7E"/>
    <w:multiLevelType w:val="singleLevel"/>
    <w:tmpl w:val="5558AC88"/>
    <w:lvl w:ilvl="0">
      <w:start w:val="1"/>
      <w:numFmt w:val="decimal"/>
      <w:pStyle w:val="Numeroelenco3"/>
      <w:lvlText w:val="%1."/>
      <w:lvlJc w:val="left"/>
      <w:pPr>
        <w:tabs>
          <w:tab w:val="num" w:pos="926"/>
        </w:tabs>
        <w:ind w:left="926" w:hanging="360"/>
      </w:pPr>
    </w:lvl>
  </w:abstractNum>
  <w:abstractNum w:abstractNumId="3" w15:restartNumberingAfterBreak="0">
    <w:nsid w:val="FFFFFF7F"/>
    <w:multiLevelType w:val="singleLevel"/>
    <w:tmpl w:val="91EC8FA0"/>
    <w:lvl w:ilvl="0">
      <w:start w:val="1"/>
      <w:numFmt w:val="decimal"/>
      <w:pStyle w:val="Numeroelenco2"/>
      <w:lvlText w:val="%1."/>
      <w:lvlJc w:val="left"/>
      <w:pPr>
        <w:tabs>
          <w:tab w:val="num" w:pos="643"/>
        </w:tabs>
        <w:ind w:left="643" w:hanging="360"/>
      </w:pPr>
    </w:lvl>
  </w:abstractNum>
  <w:abstractNum w:abstractNumId="4" w15:restartNumberingAfterBreak="0">
    <w:nsid w:val="FFFFFF80"/>
    <w:multiLevelType w:val="singleLevel"/>
    <w:tmpl w:val="3104E1E6"/>
    <w:lvl w:ilvl="0">
      <w:start w:val="1"/>
      <w:numFmt w:val="bullet"/>
      <w:pStyle w:val="Puntoelenc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2C21C32"/>
    <w:lvl w:ilvl="0">
      <w:start w:val="1"/>
      <w:numFmt w:val="bullet"/>
      <w:pStyle w:val="Puntoelenc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0A457D8"/>
    <w:lvl w:ilvl="0">
      <w:start w:val="1"/>
      <w:numFmt w:val="bullet"/>
      <w:pStyle w:val="Puntoelenco3"/>
      <w:lvlText w:val=""/>
      <w:lvlJc w:val="left"/>
      <w:pPr>
        <w:tabs>
          <w:tab w:val="num" w:pos="1701"/>
        </w:tabs>
        <w:ind w:left="1701" w:hanging="283"/>
      </w:pPr>
      <w:rPr>
        <w:rFonts w:ascii="Wingdings" w:hAnsi="Wingdings" w:hint="default"/>
      </w:rPr>
    </w:lvl>
  </w:abstractNum>
  <w:abstractNum w:abstractNumId="7" w15:restartNumberingAfterBreak="0">
    <w:nsid w:val="FFFFFF83"/>
    <w:multiLevelType w:val="singleLevel"/>
    <w:tmpl w:val="DAFCB81E"/>
    <w:lvl w:ilvl="0">
      <w:start w:val="1"/>
      <w:numFmt w:val="bullet"/>
      <w:pStyle w:val="Puntoelenco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A1467FC"/>
    <w:lvl w:ilvl="0">
      <w:start w:val="1"/>
      <w:numFmt w:val="decimal"/>
      <w:pStyle w:val="Numeroelenco"/>
      <w:lvlText w:val="%1."/>
      <w:lvlJc w:val="left"/>
      <w:pPr>
        <w:tabs>
          <w:tab w:val="num" w:pos="360"/>
        </w:tabs>
        <w:ind w:left="360" w:hanging="360"/>
      </w:pPr>
    </w:lvl>
  </w:abstractNum>
  <w:abstractNum w:abstractNumId="9" w15:restartNumberingAfterBreak="0">
    <w:nsid w:val="FFFFFF89"/>
    <w:multiLevelType w:val="singleLevel"/>
    <w:tmpl w:val="0DA60966"/>
    <w:lvl w:ilvl="0">
      <w:start w:val="1"/>
      <w:numFmt w:val="bullet"/>
      <w:pStyle w:val="Puntoelenco"/>
      <w:lvlText w:val=""/>
      <w:lvlJc w:val="left"/>
      <w:pPr>
        <w:tabs>
          <w:tab w:val="num" w:pos="360"/>
        </w:tabs>
        <w:ind w:left="360" w:hanging="360"/>
      </w:pPr>
      <w:rPr>
        <w:rFonts w:ascii="Symbol" w:hAnsi="Symbol" w:hint="default"/>
      </w:rPr>
    </w:lvl>
  </w:abstractNum>
  <w:abstractNum w:abstractNumId="10" w15:restartNumberingAfterBreak="0">
    <w:nsid w:val="0039296E"/>
    <w:multiLevelType w:val="hybridMultilevel"/>
    <w:tmpl w:val="4C3855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2151A67"/>
    <w:multiLevelType w:val="hybridMultilevel"/>
    <w:tmpl w:val="54A6F0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3D47E9D"/>
    <w:multiLevelType w:val="hybridMultilevel"/>
    <w:tmpl w:val="1DD8302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099F39D2"/>
    <w:multiLevelType w:val="multilevel"/>
    <w:tmpl w:val="1376D2A8"/>
    <w:styleLink w:val="Style1"/>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3.1.1"/>
      <w:lvlJc w:val="left"/>
      <w:pPr>
        <w:tabs>
          <w:tab w:val="num" w:pos="851"/>
        </w:tabs>
        <w:ind w:left="851" w:hanging="851"/>
      </w:pPr>
      <w:rPr>
        <w:rFonts w:ascii="Times New Roman" w:hAnsi="Times New Roman" w:hint="default"/>
        <w:color w:val="auto"/>
      </w:rPr>
    </w:lvl>
    <w:lvl w:ilvl="3">
      <w:start w:val="1"/>
      <w:numFmt w:val="lowerLetter"/>
      <w:lvlText w:val="(%4)"/>
      <w:lvlJc w:val="left"/>
      <w:pPr>
        <w:tabs>
          <w:tab w:val="num" w:pos="851"/>
        </w:tabs>
        <w:ind w:left="851" w:hanging="851"/>
      </w:pPr>
      <w:rPr>
        <w:rFonts w:hint="default"/>
      </w:rPr>
    </w:lvl>
    <w:lvl w:ilvl="4">
      <w:start w:val="1"/>
      <w:numFmt w:val="lowerRoman"/>
      <w:lvlText w:val="%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14" w15:restartNumberingAfterBreak="0">
    <w:nsid w:val="0B8D5499"/>
    <w:multiLevelType w:val="multilevel"/>
    <w:tmpl w:val="8BE444DC"/>
    <w:styleLink w:val="AHRCReportHeadings"/>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lowerLetter"/>
      <w:lvlText w:val="(%3)"/>
      <w:lvlJc w:val="left"/>
      <w:pPr>
        <w:tabs>
          <w:tab w:val="num" w:pos="851"/>
        </w:tabs>
        <w:ind w:left="851" w:hanging="851"/>
      </w:pPr>
      <w:rPr>
        <w:rFonts w:hint="default"/>
      </w:rPr>
    </w:lvl>
    <w:lvl w:ilvl="3">
      <w:start w:val="1"/>
      <w:numFmt w:val="lowerRoman"/>
      <w:lvlText w:val="(%4)"/>
      <w:lvlJc w:val="left"/>
      <w:pPr>
        <w:tabs>
          <w:tab w:val="num" w:pos="851"/>
        </w:tabs>
        <w:ind w:left="851" w:hanging="851"/>
      </w:pPr>
      <w:rPr>
        <w:rFonts w:hint="default"/>
      </w:rPr>
    </w:lvl>
    <w:lvl w:ilvl="4">
      <w:start w:val="1"/>
      <w:numFmt w:val="none"/>
      <w:pStyle w:val="AHRCheading5"/>
      <w:lvlText w:val="-"/>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15" w15:restartNumberingAfterBreak="0">
    <w:nsid w:val="0BC5409C"/>
    <w:multiLevelType w:val="hybridMultilevel"/>
    <w:tmpl w:val="AD3ED7E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0FAA197C"/>
    <w:multiLevelType w:val="hybridMultilevel"/>
    <w:tmpl w:val="B53896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1B33EBE"/>
    <w:multiLevelType w:val="multilevel"/>
    <w:tmpl w:val="B7B64678"/>
    <w:styleLink w:val="Elencocorrente2"/>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lowerLetter"/>
      <w:lvlText w:val="(%3)"/>
      <w:lvlJc w:val="left"/>
      <w:pPr>
        <w:tabs>
          <w:tab w:val="num" w:pos="851"/>
        </w:tabs>
        <w:ind w:left="851" w:hanging="851"/>
      </w:pPr>
      <w:rPr>
        <w:rFonts w:hint="default"/>
      </w:rPr>
    </w:lvl>
    <w:lvl w:ilvl="3">
      <w:start w:val="1"/>
      <w:numFmt w:val="lowerRoman"/>
      <w:lvlText w:val="(%4)"/>
      <w:lvlJc w:val="left"/>
      <w:pPr>
        <w:tabs>
          <w:tab w:val="num" w:pos="851"/>
        </w:tabs>
        <w:ind w:left="851" w:hanging="851"/>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18" w15:restartNumberingAfterBreak="0">
    <w:nsid w:val="1DCB237C"/>
    <w:multiLevelType w:val="hybridMultilevel"/>
    <w:tmpl w:val="F6E2FC0A"/>
    <w:lvl w:ilvl="0" w:tplc="A32EC982">
      <w:start w:val="1"/>
      <w:numFmt w:val="decimal"/>
      <w:pStyle w:val="SubmissionNormal"/>
      <w:lvlText w:val="%1."/>
      <w:lvlJc w:val="left"/>
      <w:pPr>
        <w:tabs>
          <w:tab w:val="num" w:pos="720"/>
        </w:tabs>
        <w:ind w:left="720" w:hanging="360"/>
      </w:pPr>
      <w:rPr>
        <w:rFonts w:hint="default"/>
      </w:rPr>
    </w:lvl>
    <w:lvl w:ilvl="1" w:tplc="0C090019">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9" w15:restartNumberingAfterBreak="0">
    <w:nsid w:val="21B71560"/>
    <w:multiLevelType w:val="multilevel"/>
    <w:tmpl w:val="0C090023"/>
    <w:styleLink w:val="ArticoloSezion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36A5600"/>
    <w:multiLevelType w:val="hybridMultilevel"/>
    <w:tmpl w:val="AB123EEE"/>
    <w:lvl w:ilvl="0" w:tplc="A9B8A952">
      <w:start w:val="1"/>
      <w:numFmt w:val="decimal"/>
      <w:pStyle w:val="AHRCEndnotes"/>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2D567E46"/>
    <w:multiLevelType w:val="hybridMultilevel"/>
    <w:tmpl w:val="4DE478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0101394"/>
    <w:multiLevelType w:val="multilevel"/>
    <w:tmpl w:val="A27C1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84B4FFA"/>
    <w:multiLevelType w:val="hybridMultilevel"/>
    <w:tmpl w:val="E2128D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D1F14B5"/>
    <w:multiLevelType w:val="multilevel"/>
    <w:tmpl w:val="9FB8E4A8"/>
    <w:styleLink w:val="Elencocorrente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lowerLetter"/>
      <w:lvlText w:val="(%3)"/>
      <w:lvlJc w:val="left"/>
      <w:pPr>
        <w:tabs>
          <w:tab w:val="num" w:pos="851"/>
        </w:tabs>
        <w:ind w:left="851" w:hanging="851"/>
      </w:pPr>
      <w:rPr>
        <w:rFonts w:hint="default"/>
      </w:rPr>
    </w:lvl>
    <w:lvl w:ilvl="3">
      <w:start w:val="1"/>
      <w:numFmt w:val="lowerRoman"/>
      <w:lvlText w:val="(%4)"/>
      <w:lvlJc w:val="left"/>
      <w:pPr>
        <w:tabs>
          <w:tab w:val="num" w:pos="851"/>
        </w:tabs>
        <w:ind w:left="851" w:hanging="851"/>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25" w15:restartNumberingAfterBreak="0">
    <w:nsid w:val="3E917C9E"/>
    <w:multiLevelType w:val="multilevel"/>
    <w:tmpl w:val="39E45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EC42FE8"/>
    <w:multiLevelType w:val="multilevel"/>
    <w:tmpl w:val="0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461C5A37"/>
    <w:multiLevelType w:val="multilevel"/>
    <w:tmpl w:val="0410001D"/>
    <w:styleLink w:val="Elencocorrent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6224E4C"/>
    <w:multiLevelType w:val="hybridMultilevel"/>
    <w:tmpl w:val="195AEC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62F2A31"/>
    <w:multiLevelType w:val="hybridMultilevel"/>
    <w:tmpl w:val="A35440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9FF7A73"/>
    <w:multiLevelType w:val="multilevel"/>
    <w:tmpl w:val="E46EEA9A"/>
    <w:lvl w:ilvl="0">
      <w:start w:val="1"/>
      <w:numFmt w:val="decimal"/>
      <w:pStyle w:val="Titolo1"/>
      <w:lvlText w:val="%1"/>
      <w:lvlJc w:val="left"/>
      <w:pPr>
        <w:ind w:left="567" w:hanging="567"/>
      </w:pPr>
      <w:rPr>
        <w:rFonts w:hint="default"/>
      </w:rPr>
    </w:lvl>
    <w:lvl w:ilvl="1">
      <w:start w:val="1"/>
      <w:numFmt w:val="decimal"/>
      <w:pStyle w:val="Titolo2"/>
      <w:lvlText w:val="%1.%2"/>
      <w:lvlJc w:val="left"/>
      <w:pPr>
        <w:ind w:left="567" w:hanging="567"/>
      </w:pPr>
      <w:rPr>
        <w:rFonts w:hint="default"/>
      </w:rPr>
    </w:lvl>
    <w:lvl w:ilvl="2">
      <w:start w:val="1"/>
      <w:numFmt w:val="lowerLetter"/>
      <w:pStyle w:val="Titolo3"/>
      <w:lvlText w:val="(%3)"/>
      <w:lvlJc w:val="left"/>
      <w:pPr>
        <w:ind w:left="567" w:hanging="567"/>
      </w:pPr>
      <w:rPr>
        <w:rFonts w:hint="default"/>
      </w:rPr>
    </w:lvl>
    <w:lvl w:ilvl="3">
      <w:start w:val="1"/>
      <w:numFmt w:val="lowerRoman"/>
      <w:lvlText w:val="(%4)"/>
      <w:lvlJc w:val="left"/>
      <w:pPr>
        <w:tabs>
          <w:tab w:val="num" w:pos="851"/>
        </w:tabs>
        <w:ind w:left="851" w:hanging="851"/>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olo5"/>
      <w:lvlText w:val="%1.%2.%3.%4.%5"/>
      <w:lvlJc w:val="left"/>
      <w:pPr>
        <w:tabs>
          <w:tab w:val="num" w:pos="0"/>
        </w:tabs>
        <w:ind w:left="1008" w:hanging="1008"/>
      </w:pPr>
      <w:rPr>
        <w:rFonts w:hint="default"/>
      </w:rPr>
    </w:lvl>
    <w:lvl w:ilvl="5">
      <w:start w:val="1"/>
      <w:numFmt w:val="decimal"/>
      <w:pStyle w:val="Titolo6"/>
      <w:lvlText w:val="%1.%2.%3.%4.%5.%6"/>
      <w:lvlJc w:val="left"/>
      <w:pPr>
        <w:tabs>
          <w:tab w:val="num" w:pos="0"/>
        </w:tabs>
        <w:ind w:left="1152" w:hanging="1152"/>
      </w:pPr>
      <w:rPr>
        <w:rFonts w:hint="default"/>
      </w:rPr>
    </w:lvl>
    <w:lvl w:ilvl="6">
      <w:start w:val="1"/>
      <w:numFmt w:val="decimal"/>
      <w:pStyle w:val="Titolo7"/>
      <w:lvlText w:val="%1.%2.%3.%4.%5.%6.%7"/>
      <w:lvlJc w:val="left"/>
      <w:pPr>
        <w:tabs>
          <w:tab w:val="num" w:pos="0"/>
        </w:tabs>
        <w:ind w:left="1296" w:hanging="1296"/>
      </w:pPr>
      <w:rPr>
        <w:rFonts w:hint="default"/>
      </w:rPr>
    </w:lvl>
    <w:lvl w:ilvl="7">
      <w:start w:val="1"/>
      <w:numFmt w:val="decimal"/>
      <w:pStyle w:val="Titolo8"/>
      <w:lvlText w:val="%1.%2.%3.%4.%5.%6.%7.%8"/>
      <w:lvlJc w:val="left"/>
      <w:pPr>
        <w:tabs>
          <w:tab w:val="num" w:pos="0"/>
        </w:tabs>
        <w:ind w:left="1440" w:hanging="1440"/>
      </w:pPr>
      <w:rPr>
        <w:rFonts w:hint="default"/>
      </w:rPr>
    </w:lvl>
    <w:lvl w:ilvl="8">
      <w:start w:val="1"/>
      <w:numFmt w:val="decimal"/>
      <w:pStyle w:val="Titolo9"/>
      <w:lvlText w:val="%1.%2.%3.%4.%5.%6.%7.%8.%9"/>
      <w:lvlJc w:val="left"/>
      <w:pPr>
        <w:tabs>
          <w:tab w:val="num" w:pos="0"/>
        </w:tabs>
        <w:ind w:left="1584" w:hanging="1584"/>
      </w:pPr>
      <w:rPr>
        <w:rFonts w:hint="default"/>
      </w:rPr>
    </w:lvl>
  </w:abstractNum>
  <w:abstractNum w:abstractNumId="31" w15:restartNumberingAfterBreak="0">
    <w:nsid w:val="4A281F03"/>
    <w:multiLevelType w:val="hybridMultilevel"/>
    <w:tmpl w:val="6EDA37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4CB91717"/>
    <w:multiLevelType w:val="hybridMultilevel"/>
    <w:tmpl w:val="1EDC43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4E4322A8"/>
    <w:multiLevelType w:val="multilevel"/>
    <w:tmpl w:val="0C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15:restartNumberingAfterBreak="0">
    <w:nsid w:val="4EF66B32"/>
    <w:multiLevelType w:val="hybridMultilevel"/>
    <w:tmpl w:val="7758D4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7E81581"/>
    <w:multiLevelType w:val="multilevel"/>
    <w:tmpl w:val="612AF8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Open Sans" w:eastAsia="MS Mincho" w:hAnsi="Open Sans" w:cs="Times New Roman"/>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1DE5D36"/>
    <w:multiLevelType w:val="hybridMultilevel"/>
    <w:tmpl w:val="754A0E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52D3443"/>
    <w:multiLevelType w:val="hybridMultilevel"/>
    <w:tmpl w:val="621C42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5E7204F"/>
    <w:multiLevelType w:val="hybridMultilevel"/>
    <w:tmpl w:val="6E2026C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4203620"/>
    <w:multiLevelType w:val="hybridMultilevel"/>
    <w:tmpl w:val="CA20D978"/>
    <w:lvl w:ilvl="0" w:tplc="0C09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4703787"/>
    <w:multiLevelType w:val="hybridMultilevel"/>
    <w:tmpl w:val="FBDE31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E6B2A3E"/>
    <w:multiLevelType w:val="multilevel"/>
    <w:tmpl w:val="8BE444DC"/>
    <w:numStyleLink w:val="AHRCReportHeadings"/>
  </w:abstractNum>
  <w:abstractNum w:abstractNumId="42" w15:restartNumberingAfterBreak="0">
    <w:nsid w:val="7F274A49"/>
    <w:multiLevelType w:val="multilevel"/>
    <w:tmpl w:val="CDAA703E"/>
    <w:styleLink w:val="Elencocorrente3"/>
    <w:lvl w:ilvl="0">
      <w:start w:val="1"/>
      <w:numFmt w:val="decimal"/>
      <w:lvlText w:val="%1"/>
      <w:lvlJc w:val="left"/>
      <w:pPr>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lowerLetter"/>
      <w:lvlText w:val="(%3)"/>
      <w:lvlJc w:val="left"/>
      <w:pPr>
        <w:tabs>
          <w:tab w:val="num" w:pos="851"/>
        </w:tabs>
        <w:ind w:left="851" w:hanging="851"/>
      </w:pPr>
      <w:rPr>
        <w:rFonts w:hint="default"/>
      </w:rPr>
    </w:lvl>
    <w:lvl w:ilvl="3">
      <w:start w:val="1"/>
      <w:numFmt w:val="lowerRoman"/>
      <w:lvlText w:val="(%4)"/>
      <w:lvlJc w:val="left"/>
      <w:pPr>
        <w:tabs>
          <w:tab w:val="num" w:pos="851"/>
        </w:tabs>
        <w:ind w:left="851" w:hanging="851"/>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num w:numId="1" w16cid:durableId="1862930540">
    <w:abstractNumId w:val="30"/>
  </w:num>
  <w:num w:numId="2" w16cid:durableId="1540052058">
    <w:abstractNumId w:val="9"/>
  </w:num>
  <w:num w:numId="3" w16cid:durableId="2145196832">
    <w:abstractNumId w:val="7"/>
  </w:num>
  <w:num w:numId="4" w16cid:durableId="276304061">
    <w:abstractNumId w:val="6"/>
  </w:num>
  <w:num w:numId="5" w16cid:durableId="931089043">
    <w:abstractNumId w:val="5"/>
  </w:num>
  <w:num w:numId="6" w16cid:durableId="2116708966">
    <w:abstractNumId w:val="4"/>
  </w:num>
  <w:num w:numId="7" w16cid:durableId="96562657">
    <w:abstractNumId w:val="8"/>
  </w:num>
  <w:num w:numId="8" w16cid:durableId="460149172">
    <w:abstractNumId w:val="1"/>
  </w:num>
  <w:num w:numId="9" w16cid:durableId="1063456076">
    <w:abstractNumId w:val="0"/>
  </w:num>
  <w:num w:numId="10" w16cid:durableId="577138286">
    <w:abstractNumId w:val="3"/>
  </w:num>
  <w:num w:numId="11" w16cid:durableId="407508162">
    <w:abstractNumId w:val="2"/>
  </w:num>
  <w:num w:numId="12" w16cid:durableId="1779987491">
    <w:abstractNumId w:val="33"/>
  </w:num>
  <w:num w:numId="13" w16cid:durableId="1457408355">
    <w:abstractNumId w:val="26"/>
  </w:num>
  <w:num w:numId="14" w16cid:durableId="420300981">
    <w:abstractNumId w:val="19"/>
  </w:num>
  <w:num w:numId="15" w16cid:durableId="1972858692">
    <w:abstractNumId w:val="18"/>
  </w:num>
  <w:num w:numId="16" w16cid:durableId="566960607">
    <w:abstractNumId w:val="13"/>
  </w:num>
  <w:num w:numId="17" w16cid:durableId="701134219">
    <w:abstractNumId w:val="14"/>
  </w:num>
  <w:num w:numId="18" w16cid:durableId="509411535">
    <w:abstractNumId w:val="41"/>
  </w:num>
  <w:num w:numId="19" w16cid:durableId="838890772">
    <w:abstractNumId w:val="20"/>
  </w:num>
  <w:num w:numId="20" w16cid:durableId="1797213786">
    <w:abstractNumId w:val="35"/>
  </w:num>
  <w:num w:numId="21" w16cid:durableId="1189828125">
    <w:abstractNumId w:val="32"/>
  </w:num>
  <w:num w:numId="22" w16cid:durableId="1149253546">
    <w:abstractNumId w:val="23"/>
  </w:num>
  <w:num w:numId="23" w16cid:durableId="1708601630">
    <w:abstractNumId w:val="28"/>
  </w:num>
  <w:num w:numId="24" w16cid:durableId="872304282">
    <w:abstractNumId w:val="36"/>
  </w:num>
  <w:num w:numId="25" w16cid:durableId="641345596">
    <w:abstractNumId w:val="11"/>
  </w:num>
  <w:num w:numId="26" w16cid:durableId="449396854">
    <w:abstractNumId w:val="40"/>
  </w:num>
  <w:num w:numId="27" w16cid:durableId="480997854">
    <w:abstractNumId w:val="37"/>
  </w:num>
  <w:num w:numId="28" w16cid:durableId="880168634">
    <w:abstractNumId w:val="12"/>
  </w:num>
  <w:num w:numId="29" w16cid:durableId="1026784472">
    <w:abstractNumId w:val="10"/>
  </w:num>
  <w:num w:numId="30" w16cid:durableId="1973365408">
    <w:abstractNumId w:val="21"/>
  </w:num>
  <w:num w:numId="31" w16cid:durableId="1016423341">
    <w:abstractNumId w:val="25"/>
  </w:num>
  <w:num w:numId="32" w16cid:durableId="422074676">
    <w:abstractNumId w:val="22"/>
  </w:num>
  <w:num w:numId="33" w16cid:durableId="354162744">
    <w:abstractNumId w:val="16"/>
  </w:num>
  <w:num w:numId="34" w16cid:durableId="1393502493">
    <w:abstractNumId w:val="34"/>
  </w:num>
  <w:num w:numId="35" w16cid:durableId="2022078211">
    <w:abstractNumId w:val="38"/>
  </w:num>
  <w:num w:numId="36" w16cid:durableId="1585802656">
    <w:abstractNumId w:val="29"/>
  </w:num>
  <w:num w:numId="37" w16cid:durableId="1373191897">
    <w:abstractNumId w:val="15"/>
  </w:num>
  <w:num w:numId="38" w16cid:durableId="1718551528">
    <w:abstractNumId w:val="39"/>
  </w:num>
  <w:num w:numId="39" w16cid:durableId="1432823415">
    <w:abstractNumId w:val="31"/>
  </w:num>
  <w:num w:numId="40" w16cid:durableId="1875800006">
    <w:abstractNumId w:val="8"/>
  </w:num>
  <w:num w:numId="41" w16cid:durableId="1296642370">
    <w:abstractNumId w:val="27"/>
  </w:num>
  <w:num w:numId="42" w16cid:durableId="1342586045">
    <w:abstractNumId w:val="17"/>
  </w:num>
  <w:num w:numId="43" w16cid:durableId="769471503">
    <w:abstractNumId w:val="42"/>
  </w:num>
  <w:num w:numId="44" w16cid:durableId="1955210530">
    <w:abstractNumId w:val="24"/>
  </w:num>
  <w:num w:numId="45" w16cid:durableId="971790251">
    <w:abstractNumId w:val="9"/>
  </w:num>
  <w:num w:numId="46" w16cid:durableId="1128164390">
    <w:abstractNumId w:val="9"/>
  </w:num>
  <w:num w:numId="47" w16cid:durableId="781265042">
    <w:abstractNumId w:val="9"/>
  </w:num>
  <w:num w:numId="48" w16cid:durableId="1682704467">
    <w:abstractNumId w:val="9"/>
  </w:num>
  <w:num w:numId="49" w16cid:durableId="312947976">
    <w:abstractNumId w:val="7"/>
  </w:num>
  <w:num w:numId="50" w16cid:durableId="1260867345">
    <w:abstractNumId w:val="9"/>
  </w:num>
  <w:num w:numId="51" w16cid:durableId="408499933">
    <w:abstractNumId w:val="7"/>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3"/>
  <w:proofState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cumentProtection w:edit="trackedChanges" w:formatting="1" w:enforcement="0"/>
  <w:defaultTabStop w:val="720"/>
  <w:hyphenationZone w:val="283"/>
  <w:drawingGridHorizontalSpacing w:val="120"/>
  <w:displayHorizontalDrawingGridEvery w:val="2"/>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6415"/>
    <w:rsid w:val="000015EC"/>
    <w:rsid w:val="000025BD"/>
    <w:rsid w:val="00003EA5"/>
    <w:rsid w:val="0000469A"/>
    <w:rsid w:val="0000517D"/>
    <w:rsid w:val="000055C9"/>
    <w:rsid w:val="00011C06"/>
    <w:rsid w:val="000161C2"/>
    <w:rsid w:val="00022238"/>
    <w:rsid w:val="0002476A"/>
    <w:rsid w:val="00025941"/>
    <w:rsid w:val="00030616"/>
    <w:rsid w:val="00032AE3"/>
    <w:rsid w:val="00036872"/>
    <w:rsid w:val="000368EC"/>
    <w:rsid w:val="00036BE4"/>
    <w:rsid w:val="00037951"/>
    <w:rsid w:val="000430B8"/>
    <w:rsid w:val="00045712"/>
    <w:rsid w:val="00045C44"/>
    <w:rsid w:val="00045C4B"/>
    <w:rsid w:val="000465F1"/>
    <w:rsid w:val="000534AC"/>
    <w:rsid w:val="00053C4C"/>
    <w:rsid w:val="00054CEF"/>
    <w:rsid w:val="00055393"/>
    <w:rsid w:val="00055E37"/>
    <w:rsid w:val="000579B1"/>
    <w:rsid w:val="00061C6C"/>
    <w:rsid w:val="00065EEA"/>
    <w:rsid w:val="00066C68"/>
    <w:rsid w:val="00072EDA"/>
    <w:rsid w:val="000817B6"/>
    <w:rsid w:val="0008198B"/>
    <w:rsid w:val="000856AB"/>
    <w:rsid w:val="00092868"/>
    <w:rsid w:val="00095EEA"/>
    <w:rsid w:val="00096287"/>
    <w:rsid w:val="000A1DB8"/>
    <w:rsid w:val="000A2192"/>
    <w:rsid w:val="000A48AC"/>
    <w:rsid w:val="000A520E"/>
    <w:rsid w:val="000A5284"/>
    <w:rsid w:val="000A7261"/>
    <w:rsid w:val="000A73A1"/>
    <w:rsid w:val="000A7C42"/>
    <w:rsid w:val="000B0603"/>
    <w:rsid w:val="000B0A5D"/>
    <w:rsid w:val="000B5B68"/>
    <w:rsid w:val="000C0443"/>
    <w:rsid w:val="000C3333"/>
    <w:rsid w:val="000C5608"/>
    <w:rsid w:val="000C5DA6"/>
    <w:rsid w:val="000D4EB2"/>
    <w:rsid w:val="000D5A79"/>
    <w:rsid w:val="000E130A"/>
    <w:rsid w:val="000E4033"/>
    <w:rsid w:val="000F5618"/>
    <w:rsid w:val="000F58E8"/>
    <w:rsid w:val="00106ED1"/>
    <w:rsid w:val="00121B9A"/>
    <w:rsid w:val="00121DB8"/>
    <w:rsid w:val="00123439"/>
    <w:rsid w:val="00134774"/>
    <w:rsid w:val="00140274"/>
    <w:rsid w:val="00142E03"/>
    <w:rsid w:val="001431FE"/>
    <w:rsid w:val="001467B2"/>
    <w:rsid w:val="00146C07"/>
    <w:rsid w:val="0014763B"/>
    <w:rsid w:val="00151263"/>
    <w:rsid w:val="0015239E"/>
    <w:rsid w:val="0015479F"/>
    <w:rsid w:val="0016266F"/>
    <w:rsid w:val="00162A8D"/>
    <w:rsid w:val="00162F94"/>
    <w:rsid w:val="001649E5"/>
    <w:rsid w:val="00165C20"/>
    <w:rsid w:val="00165E3C"/>
    <w:rsid w:val="001664F5"/>
    <w:rsid w:val="00166C89"/>
    <w:rsid w:val="00167B01"/>
    <w:rsid w:val="00173FB5"/>
    <w:rsid w:val="00174D9A"/>
    <w:rsid w:val="001839D6"/>
    <w:rsid w:val="0018714D"/>
    <w:rsid w:val="0018731F"/>
    <w:rsid w:val="00190271"/>
    <w:rsid w:val="00195EDE"/>
    <w:rsid w:val="001A52A0"/>
    <w:rsid w:val="001B0353"/>
    <w:rsid w:val="001B1154"/>
    <w:rsid w:val="001C1F8B"/>
    <w:rsid w:val="001C5BB0"/>
    <w:rsid w:val="001D0285"/>
    <w:rsid w:val="001D1429"/>
    <w:rsid w:val="001D76D8"/>
    <w:rsid w:val="001E2FA6"/>
    <w:rsid w:val="001E45BA"/>
    <w:rsid w:val="001E5572"/>
    <w:rsid w:val="001E5676"/>
    <w:rsid w:val="001F2BBB"/>
    <w:rsid w:val="001F345B"/>
    <w:rsid w:val="001F4350"/>
    <w:rsid w:val="001F503E"/>
    <w:rsid w:val="001F52FD"/>
    <w:rsid w:val="001F62CC"/>
    <w:rsid w:val="00200677"/>
    <w:rsid w:val="002012F7"/>
    <w:rsid w:val="00201CEC"/>
    <w:rsid w:val="002027F6"/>
    <w:rsid w:val="00204CA6"/>
    <w:rsid w:val="0020576C"/>
    <w:rsid w:val="002068EB"/>
    <w:rsid w:val="002072EB"/>
    <w:rsid w:val="0021311C"/>
    <w:rsid w:val="00214DB2"/>
    <w:rsid w:val="002244BC"/>
    <w:rsid w:val="002256C1"/>
    <w:rsid w:val="00231ED1"/>
    <w:rsid w:val="002329AE"/>
    <w:rsid w:val="00232B12"/>
    <w:rsid w:val="00233577"/>
    <w:rsid w:val="00241523"/>
    <w:rsid w:val="00242624"/>
    <w:rsid w:val="00243623"/>
    <w:rsid w:val="0024557E"/>
    <w:rsid w:val="002471FD"/>
    <w:rsid w:val="0025176E"/>
    <w:rsid w:val="00256B84"/>
    <w:rsid w:val="00257344"/>
    <w:rsid w:val="002632EA"/>
    <w:rsid w:val="00263E39"/>
    <w:rsid w:val="00265360"/>
    <w:rsid w:val="002659B1"/>
    <w:rsid w:val="00266697"/>
    <w:rsid w:val="00266D79"/>
    <w:rsid w:val="00275C6E"/>
    <w:rsid w:val="00276938"/>
    <w:rsid w:val="00277A54"/>
    <w:rsid w:val="00277A86"/>
    <w:rsid w:val="00283C77"/>
    <w:rsid w:val="00283DEF"/>
    <w:rsid w:val="002845A6"/>
    <w:rsid w:val="0028506A"/>
    <w:rsid w:val="002850B0"/>
    <w:rsid w:val="002863D7"/>
    <w:rsid w:val="00286510"/>
    <w:rsid w:val="00286FB0"/>
    <w:rsid w:val="002873B4"/>
    <w:rsid w:val="00292AB5"/>
    <w:rsid w:val="002A43C2"/>
    <w:rsid w:val="002A7958"/>
    <w:rsid w:val="002B0FD5"/>
    <w:rsid w:val="002B1B65"/>
    <w:rsid w:val="002B5743"/>
    <w:rsid w:val="002B5D8E"/>
    <w:rsid w:val="002C02DB"/>
    <w:rsid w:val="002C1866"/>
    <w:rsid w:val="002C455E"/>
    <w:rsid w:val="002C5943"/>
    <w:rsid w:val="002C69B2"/>
    <w:rsid w:val="002E07CD"/>
    <w:rsid w:val="002E49A9"/>
    <w:rsid w:val="002E5A1B"/>
    <w:rsid w:val="002F4CE1"/>
    <w:rsid w:val="002F5521"/>
    <w:rsid w:val="002F5E96"/>
    <w:rsid w:val="0030053D"/>
    <w:rsid w:val="00300F22"/>
    <w:rsid w:val="00301671"/>
    <w:rsid w:val="003026A0"/>
    <w:rsid w:val="0030290A"/>
    <w:rsid w:val="00304441"/>
    <w:rsid w:val="00304A37"/>
    <w:rsid w:val="0031040E"/>
    <w:rsid w:val="00310ED4"/>
    <w:rsid w:val="00312301"/>
    <w:rsid w:val="0031492A"/>
    <w:rsid w:val="00314DBA"/>
    <w:rsid w:val="00316C1A"/>
    <w:rsid w:val="00317DF0"/>
    <w:rsid w:val="00321095"/>
    <w:rsid w:val="003215F5"/>
    <w:rsid w:val="00323C73"/>
    <w:rsid w:val="00327608"/>
    <w:rsid w:val="00330169"/>
    <w:rsid w:val="00331141"/>
    <w:rsid w:val="00331867"/>
    <w:rsid w:val="00333204"/>
    <w:rsid w:val="00340288"/>
    <w:rsid w:val="003423F4"/>
    <w:rsid w:val="00343F59"/>
    <w:rsid w:val="00344758"/>
    <w:rsid w:val="00347142"/>
    <w:rsid w:val="00350D1B"/>
    <w:rsid w:val="00356288"/>
    <w:rsid w:val="003565A8"/>
    <w:rsid w:val="003566EA"/>
    <w:rsid w:val="00360779"/>
    <w:rsid w:val="0036611F"/>
    <w:rsid w:val="00366FDB"/>
    <w:rsid w:val="0037187E"/>
    <w:rsid w:val="003724A9"/>
    <w:rsid w:val="00372C79"/>
    <w:rsid w:val="003744D1"/>
    <w:rsid w:val="00380268"/>
    <w:rsid w:val="00381A81"/>
    <w:rsid w:val="003874D6"/>
    <w:rsid w:val="0039260D"/>
    <w:rsid w:val="00392B52"/>
    <w:rsid w:val="00397A2E"/>
    <w:rsid w:val="003A168E"/>
    <w:rsid w:val="003A1C14"/>
    <w:rsid w:val="003A1DAD"/>
    <w:rsid w:val="003A48B7"/>
    <w:rsid w:val="003A65A1"/>
    <w:rsid w:val="003A7B42"/>
    <w:rsid w:val="003B49B1"/>
    <w:rsid w:val="003B58EC"/>
    <w:rsid w:val="003C0EF5"/>
    <w:rsid w:val="003C1B26"/>
    <w:rsid w:val="003C28AE"/>
    <w:rsid w:val="003C3699"/>
    <w:rsid w:val="003C4000"/>
    <w:rsid w:val="003C5C3A"/>
    <w:rsid w:val="003C6084"/>
    <w:rsid w:val="003C6090"/>
    <w:rsid w:val="003D4177"/>
    <w:rsid w:val="003D43A5"/>
    <w:rsid w:val="003D780C"/>
    <w:rsid w:val="003E52DB"/>
    <w:rsid w:val="003E5DEF"/>
    <w:rsid w:val="003E65F1"/>
    <w:rsid w:val="003E6621"/>
    <w:rsid w:val="00400652"/>
    <w:rsid w:val="00402D7C"/>
    <w:rsid w:val="0040497E"/>
    <w:rsid w:val="0040749B"/>
    <w:rsid w:val="0041794F"/>
    <w:rsid w:val="00420EEE"/>
    <w:rsid w:val="00422417"/>
    <w:rsid w:val="00423D7C"/>
    <w:rsid w:val="00424233"/>
    <w:rsid w:val="0043090D"/>
    <w:rsid w:val="00434945"/>
    <w:rsid w:val="00441724"/>
    <w:rsid w:val="00445B34"/>
    <w:rsid w:val="00445CB5"/>
    <w:rsid w:val="00460EE0"/>
    <w:rsid w:val="00464A8E"/>
    <w:rsid w:val="00467F2E"/>
    <w:rsid w:val="004712FB"/>
    <w:rsid w:val="00471BB7"/>
    <w:rsid w:val="00471FF1"/>
    <w:rsid w:val="00472EFF"/>
    <w:rsid w:val="00474063"/>
    <w:rsid w:val="00474B3A"/>
    <w:rsid w:val="00476793"/>
    <w:rsid w:val="00476DF6"/>
    <w:rsid w:val="00481B2A"/>
    <w:rsid w:val="00482091"/>
    <w:rsid w:val="0048434F"/>
    <w:rsid w:val="00494AAE"/>
    <w:rsid w:val="004A187B"/>
    <w:rsid w:val="004A24A5"/>
    <w:rsid w:val="004A2D3C"/>
    <w:rsid w:val="004A34C2"/>
    <w:rsid w:val="004A6716"/>
    <w:rsid w:val="004B57ED"/>
    <w:rsid w:val="004C06B5"/>
    <w:rsid w:val="004C68A5"/>
    <w:rsid w:val="004C7412"/>
    <w:rsid w:val="004D04BF"/>
    <w:rsid w:val="004D0BCB"/>
    <w:rsid w:val="004D13DB"/>
    <w:rsid w:val="004D5F3D"/>
    <w:rsid w:val="004E0DFF"/>
    <w:rsid w:val="004E3D2A"/>
    <w:rsid w:val="004F1355"/>
    <w:rsid w:val="004F1C7C"/>
    <w:rsid w:val="004F348F"/>
    <w:rsid w:val="004F7351"/>
    <w:rsid w:val="005008EA"/>
    <w:rsid w:val="00510004"/>
    <w:rsid w:val="0051015C"/>
    <w:rsid w:val="00510390"/>
    <w:rsid w:val="005123F0"/>
    <w:rsid w:val="00513540"/>
    <w:rsid w:val="00513941"/>
    <w:rsid w:val="0053051D"/>
    <w:rsid w:val="00535CF3"/>
    <w:rsid w:val="0055330B"/>
    <w:rsid w:val="0056013A"/>
    <w:rsid w:val="00560C4F"/>
    <w:rsid w:val="00561019"/>
    <w:rsid w:val="0056204C"/>
    <w:rsid w:val="00564208"/>
    <w:rsid w:val="005651DA"/>
    <w:rsid w:val="00570421"/>
    <w:rsid w:val="00571CEB"/>
    <w:rsid w:val="005728FC"/>
    <w:rsid w:val="0057426F"/>
    <w:rsid w:val="00582525"/>
    <w:rsid w:val="005879C2"/>
    <w:rsid w:val="00591951"/>
    <w:rsid w:val="00592D1C"/>
    <w:rsid w:val="0059473E"/>
    <w:rsid w:val="00595444"/>
    <w:rsid w:val="00596706"/>
    <w:rsid w:val="005A0964"/>
    <w:rsid w:val="005A2F77"/>
    <w:rsid w:val="005B36F6"/>
    <w:rsid w:val="005B4B87"/>
    <w:rsid w:val="005C2ECF"/>
    <w:rsid w:val="005C42FC"/>
    <w:rsid w:val="005C5731"/>
    <w:rsid w:val="005C5D41"/>
    <w:rsid w:val="005C6197"/>
    <w:rsid w:val="005C7259"/>
    <w:rsid w:val="005C7982"/>
    <w:rsid w:val="005D1F34"/>
    <w:rsid w:val="005D383D"/>
    <w:rsid w:val="005D4ED1"/>
    <w:rsid w:val="005E4A46"/>
    <w:rsid w:val="005F1EAD"/>
    <w:rsid w:val="006007C3"/>
    <w:rsid w:val="0060151A"/>
    <w:rsid w:val="00602C35"/>
    <w:rsid w:val="00603654"/>
    <w:rsid w:val="00616F88"/>
    <w:rsid w:val="006177FF"/>
    <w:rsid w:val="00621BF0"/>
    <w:rsid w:val="00622508"/>
    <w:rsid w:val="0063009F"/>
    <w:rsid w:val="00633472"/>
    <w:rsid w:val="006356C5"/>
    <w:rsid w:val="00644B30"/>
    <w:rsid w:val="0064549A"/>
    <w:rsid w:val="00650E26"/>
    <w:rsid w:val="00653B03"/>
    <w:rsid w:val="00654793"/>
    <w:rsid w:val="00655BF2"/>
    <w:rsid w:val="006566D1"/>
    <w:rsid w:val="00660079"/>
    <w:rsid w:val="00664316"/>
    <w:rsid w:val="00665552"/>
    <w:rsid w:val="00676E61"/>
    <w:rsid w:val="00690317"/>
    <w:rsid w:val="00691E8A"/>
    <w:rsid w:val="00696AB3"/>
    <w:rsid w:val="006A0AF7"/>
    <w:rsid w:val="006A6BB3"/>
    <w:rsid w:val="006B09D3"/>
    <w:rsid w:val="006B3DE1"/>
    <w:rsid w:val="006C0642"/>
    <w:rsid w:val="006C1786"/>
    <w:rsid w:val="006C1A8A"/>
    <w:rsid w:val="006C2802"/>
    <w:rsid w:val="006D0407"/>
    <w:rsid w:val="006D0479"/>
    <w:rsid w:val="006D5EE5"/>
    <w:rsid w:val="006D7748"/>
    <w:rsid w:val="006E02B4"/>
    <w:rsid w:val="006E6015"/>
    <w:rsid w:val="006E616B"/>
    <w:rsid w:val="006E6D3B"/>
    <w:rsid w:val="006E7F70"/>
    <w:rsid w:val="006F2B35"/>
    <w:rsid w:val="0070186C"/>
    <w:rsid w:val="0070760F"/>
    <w:rsid w:val="0071187D"/>
    <w:rsid w:val="00712721"/>
    <w:rsid w:val="00714D16"/>
    <w:rsid w:val="00714FF5"/>
    <w:rsid w:val="007256CA"/>
    <w:rsid w:val="00730BD2"/>
    <w:rsid w:val="00734204"/>
    <w:rsid w:val="007356D9"/>
    <w:rsid w:val="0073648D"/>
    <w:rsid w:val="00740376"/>
    <w:rsid w:val="0075275C"/>
    <w:rsid w:val="007530B5"/>
    <w:rsid w:val="00754034"/>
    <w:rsid w:val="007540BF"/>
    <w:rsid w:val="0075445D"/>
    <w:rsid w:val="007560C6"/>
    <w:rsid w:val="00760D05"/>
    <w:rsid w:val="007637A8"/>
    <w:rsid w:val="00765B58"/>
    <w:rsid w:val="00770DCB"/>
    <w:rsid w:val="00775485"/>
    <w:rsid w:val="007761F4"/>
    <w:rsid w:val="00777683"/>
    <w:rsid w:val="00777E89"/>
    <w:rsid w:val="00783532"/>
    <w:rsid w:val="007846B5"/>
    <w:rsid w:val="00791E0E"/>
    <w:rsid w:val="007B06EA"/>
    <w:rsid w:val="007B17AB"/>
    <w:rsid w:val="007B1B02"/>
    <w:rsid w:val="007B3092"/>
    <w:rsid w:val="007B444D"/>
    <w:rsid w:val="007B7067"/>
    <w:rsid w:val="007C5CF6"/>
    <w:rsid w:val="007D2F00"/>
    <w:rsid w:val="007D3963"/>
    <w:rsid w:val="007D4F25"/>
    <w:rsid w:val="007D6F74"/>
    <w:rsid w:val="007E3695"/>
    <w:rsid w:val="007E5B88"/>
    <w:rsid w:val="007F0D0B"/>
    <w:rsid w:val="008007A8"/>
    <w:rsid w:val="008042D9"/>
    <w:rsid w:val="008053DE"/>
    <w:rsid w:val="00814627"/>
    <w:rsid w:val="00814FC0"/>
    <w:rsid w:val="00817C73"/>
    <w:rsid w:val="00820104"/>
    <w:rsid w:val="00820D96"/>
    <w:rsid w:val="0082116E"/>
    <w:rsid w:val="00823005"/>
    <w:rsid w:val="00826B0B"/>
    <w:rsid w:val="008306F1"/>
    <w:rsid w:val="00831B85"/>
    <w:rsid w:val="00842307"/>
    <w:rsid w:val="008449B9"/>
    <w:rsid w:val="00845AFA"/>
    <w:rsid w:val="00846BD8"/>
    <w:rsid w:val="00847191"/>
    <w:rsid w:val="00847D5A"/>
    <w:rsid w:val="0086218D"/>
    <w:rsid w:val="0086254F"/>
    <w:rsid w:val="008645CB"/>
    <w:rsid w:val="0086496E"/>
    <w:rsid w:val="00870798"/>
    <w:rsid w:val="008724DE"/>
    <w:rsid w:val="008758D9"/>
    <w:rsid w:val="00882B0A"/>
    <w:rsid w:val="00887F25"/>
    <w:rsid w:val="00891CF7"/>
    <w:rsid w:val="00892236"/>
    <w:rsid w:val="008A3D57"/>
    <w:rsid w:val="008A5D80"/>
    <w:rsid w:val="008A7305"/>
    <w:rsid w:val="008A7EFF"/>
    <w:rsid w:val="008B00BF"/>
    <w:rsid w:val="008B23BC"/>
    <w:rsid w:val="008B3899"/>
    <w:rsid w:val="008C2091"/>
    <w:rsid w:val="008C514A"/>
    <w:rsid w:val="008C6802"/>
    <w:rsid w:val="008D3241"/>
    <w:rsid w:val="008E1991"/>
    <w:rsid w:val="008E328C"/>
    <w:rsid w:val="008E3D60"/>
    <w:rsid w:val="008E3F4C"/>
    <w:rsid w:val="008E5656"/>
    <w:rsid w:val="008E78F0"/>
    <w:rsid w:val="008F062E"/>
    <w:rsid w:val="008F099C"/>
    <w:rsid w:val="008F0FC0"/>
    <w:rsid w:val="008F7064"/>
    <w:rsid w:val="0090165F"/>
    <w:rsid w:val="00901B82"/>
    <w:rsid w:val="00902A6A"/>
    <w:rsid w:val="00902EC3"/>
    <w:rsid w:val="00903468"/>
    <w:rsid w:val="009079CD"/>
    <w:rsid w:val="00912B09"/>
    <w:rsid w:val="0091791D"/>
    <w:rsid w:val="00924A20"/>
    <w:rsid w:val="00931AC1"/>
    <w:rsid w:val="00934E5F"/>
    <w:rsid w:val="0094049A"/>
    <w:rsid w:val="009432CF"/>
    <w:rsid w:val="009457F3"/>
    <w:rsid w:val="00952F35"/>
    <w:rsid w:val="00957183"/>
    <w:rsid w:val="00961135"/>
    <w:rsid w:val="00961CBD"/>
    <w:rsid w:val="00961EBC"/>
    <w:rsid w:val="00966C2F"/>
    <w:rsid w:val="009673BE"/>
    <w:rsid w:val="0096742A"/>
    <w:rsid w:val="0097512B"/>
    <w:rsid w:val="00980E48"/>
    <w:rsid w:val="00982404"/>
    <w:rsid w:val="00990B81"/>
    <w:rsid w:val="009A1259"/>
    <w:rsid w:val="009A22FD"/>
    <w:rsid w:val="009A4BC4"/>
    <w:rsid w:val="009A584E"/>
    <w:rsid w:val="009B0845"/>
    <w:rsid w:val="009B1CCE"/>
    <w:rsid w:val="009B3040"/>
    <w:rsid w:val="009B3694"/>
    <w:rsid w:val="009B398E"/>
    <w:rsid w:val="009C5A34"/>
    <w:rsid w:val="009D0919"/>
    <w:rsid w:val="009D23E6"/>
    <w:rsid w:val="009D2D3E"/>
    <w:rsid w:val="009D4F31"/>
    <w:rsid w:val="009D634E"/>
    <w:rsid w:val="009D67F6"/>
    <w:rsid w:val="009E08D1"/>
    <w:rsid w:val="009E0FE1"/>
    <w:rsid w:val="009E4BD0"/>
    <w:rsid w:val="009E645F"/>
    <w:rsid w:val="009F00BC"/>
    <w:rsid w:val="009F0DB8"/>
    <w:rsid w:val="009F2764"/>
    <w:rsid w:val="00A02273"/>
    <w:rsid w:val="00A0406E"/>
    <w:rsid w:val="00A05302"/>
    <w:rsid w:val="00A05C36"/>
    <w:rsid w:val="00A10406"/>
    <w:rsid w:val="00A11307"/>
    <w:rsid w:val="00A118D5"/>
    <w:rsid w:val="00A13266"/>
    <w:rsid w:val="00A13AF3"/>
    <w:rsid w:val="00A149F6"/>
    <w:rsid w:val="00A1792B"/>
    <w:rsid w:val="00A2068A"/>
    <w:rsid w:val="00A21388"/>
    <w:rsid w:val="00A23563"/>
    <w:rsid w:val="00A27791"/>
    <w:rsid w:val="00A27ABE"/>
    <w:rsid w:val="00A33D53"/>
    <w:rsid w:val="00A355F9"/>
    <w:rsid w:val="00A372B3"/>
    <w:rsid w:val="00A41355"/>
    <w:rsid w:val="00A437B6"/>
    <w:rsid w:val="00A43B92"/>
    <w:rsid w:val="00A44FF6"/>
    <w:rsid w:val="00A4762E"/>
    <w:rsid w:val="00A47BCC"/>
    <w:rsid w:val="00A51C1D"/>
    <w:rsid w:val="00A54251"/>
    <w:rsid w:val="00A54E8B"/>
    <w:rsid w:val="00A55B57"/>
    <w:rsid w:val="00A6179E"/>
    <w:rsid w:val="00A6287A"/>
    <w:rsid w:val="00A64316"/>
    <w:rsid w:val="00A66C42"/>
    <w:rsid w:val="00A700B8"/>
    <w:rsid w:val="00A74216"/>
    <w:rsid w:val="00A75EC7"/>
    <w:rsid w:val="00A804D9"/>
    <w:rsid w:val="00A8573B"/>
    <w:rsid w:val="00A85A52"/>
    <w:rsid w:val="00A8797D"/>
    <w:rsid w:val="00A92915"/>
    <w:rsid w:val="00A92D96"/>
    <w:rsid w:val="00A92F92"/>
    <w:rsid w:val="00A96892"/>
    <w:rsid w:val="00AA17F5"/>
    <w:rsid w:val="00AA2051"/>
    <w:rsid w:val="00AA70C4"/>
    <w:rsid w:val="00AB7C8F"/>
    <w:rsid w:val="00AC2192"/>
    <w:rsid w:val="00AC2CFB"/>
    <w:rsid w:val="00AC321E"/>
    <w:rsid w:val="00AC4137"/>
    <w:rsid w:val="00AC636D"/>
    <w:rsid w:val="00AD0F15"/>
    <w:rsid w:val="00AD146A"/>
    <w:rsid w:val="00AD1B07"/>
    <w:rsid w:val="00AE04EB"/>
    <w:rsid w:val="00AE3241"/>
    <w:rsid w:val="00B00F61"/>
    <w:rsid w:val="00B02FFB"/>
    <w:rsid w:val="00B0474B"/>
    <w:rsid w:val="00B13543"/>
    <w:rsid w:val="00B15DFD"/>
    <w:rsid w:val="00B237FB"/>
    <w:rsid w:val="00B24B1D"/>
    <w:rsid w:val="00B25D0F"/>
    <w:rsid w:val="00B2688C"/>
    <w:rsid w:val="00B26C33"/>
    <w:rsid w:val="00B277E0"/>
    <w:rsid w:val="00B34946"/>
    <w:rsid w:val="00B35ACC"/>
    <w:rsid w:val="00B5005D"/>
    <w:rsid w:val="00B519FD"/>
    <w:rsid w:val="00B520BC"/>
    <w:rsid w:val="00B5287A"/>
    <w:rsid w:val="00B53494"/>
    <w:rsid w:val="00B539CC"/>
    <w:rsid w:val="00B55032"/>
    <w:rsid w:val="00B57E30"/>
    <w:rsid w:val="00B63D24"/>
    <w:rsid w:val="00B64FBA"/>
    <w:rsid w:val="00B822C5"/>
    <w:rsid w:val="00B82C35"/>
    <w:rsid w:val="00B87C5C"/>
    <w:rsid w:val="00B924E6"/>
    <w:rsid w:val="00B93F2A"/>
    <w:rsid w:val="00B95D8F"/>
    <w:rsid w:val="00BA23E3"/>
    <w:rsid w:val="00BA262D"/>
    <w:rsid w:val="00BA5698"/>
    <w:rsid w:val="00BB3A8E"/>
    <w:rsid w:val="00BC06DC"/>
    <w:rsid w:val="00BC29DA"/>
    <w:rsid w:val="00BC79EB"/>
    <w:rsid w:val="00BD2ACC"/>
    <w:rsid w:val="00BD6001"/>
    <w:rsid w:val="00BD7FCF"/>
    <w:rsid w:val="00BE0344"/>
    <w:rsid w:val="00BE0DFD"/>
    <w:rsid w:val="00BE3B06"/>
    <w:rsid w:val="00BF1AB8"/>
    <w:rsid w:val="00BF6406"/>
    <w:rsid w:val="00C02935"/>
    <w:rsid w:val="00C038F2"/>
    <w:rsid w:val="00C06434"/>
    <w:rsid w:val="00C064DC"/>
    <w:rsid w:val="00C071FB"/>
    <w:rsid w:val="00C125B2"/>
    <w:rsid w:val="00C132CA"/>
    <w:rsid w:val="00C148A0"/>
    <w:rsid w:val="00C149BD"/>
    <w:rsid w:val="00C16CE5"/>
    <w:rsid w:val="00C20CD5"/>
    <w:rsid w:val="00C23556"/>
    <w:rsid w:val="00C25BDA"/>
    <w:rsid w:val="00C30431"/>
    <w:rsid w:val="00C31220"/>
    <w:rsid w:val="00C33104"/>
    <w:rsid w:val="00C332D4"/>
    <w:rsid w:val="00C35740"/>
    <w:rsid w:val="00C36415"/>
    <w:rsid w:val="00C44AE3"/>
    <w:rsid w:val="00C471D1"/>
    <w:rsid w:val="00C51011"/>
    <w:rsid w:val="00C55EBC"/>
    <w:rsid w:val="00C560AC"/>
    <w:rsid w:val="00C5781C"/>
    <w:rsid w:val="00C60036"/>
    <w:rsid w:val="00C60343"/>
    <w:rsid w:val="00C7387B"/>
    <w:rsid w:val="00C75609"/>
    <w:rsid w:val="00C7725E"/>
    <w:rsid w:val="00C84470"/>
    <w:rsid w:val="00C854D4"/>
    <w:rsid w:val="00C855D3"/>
    <w:rsid w:val="00C86226"/>
    <w:rsid w:val="00C90556"/>
    <w:rsid w:val="00C9072E"/>
    <w:rsid w:val="00C934B3"/>
    <w:rsid w:val="00C94BFF"/>
    <w:rsid w:val="00CA0D78"/>
    <w:rsid w:val="00CA4855"/>
    <w:rsid w:val="00CA489B"/>
    <w:rsid w:val="00CA5D90"/>
    <w:rsid w:val="00CB24FE"/>
    <w:rsid w:val="00CC2AA0"/>
    <w:rsid w:val="00CC4DBC"/>
    <w:rsid w:val="00CC63A6"/>
    <w:rsid w:val="00CD3197"/>
    <w:rsid w:val="00CD3B64"/>
    <w:rsid w:val="00CD58FD"/>
    <w:rsid w:val="00CD7E85"/>
    <w:rsid w:val="00CE2047"/>
    <w:rsid w:val="00CE4078"/>
    <w:rsid w:val="00CE4515"/>
    <w:rsid w:val="00CF52CF"/>
    <w:rsid w:val="00CF66B5"/>
    <w:rsid w:val="00D03307"/>
    <w:rsid w:val="00D048F3"/>
    <w:rsid w:val="00D14B63"/>
    <w:rsid w:val="00D16774"/>
    <w:rsid w:val="00D21C30"/>
    <w:rsid w:val="00D22A3F"/>
    <w:rsid w:val="00D23F1C"/>
    <w:rsid w:val="00D343FA"/>
    <w:rsid w:val="00D408E7"/>
    <w:rsid w:val="00D4120D"/>
    <w:rsid w:val="00D418FF"/>
    <w:rsid w:val="00D41A9E"/>
    <w:rsid w:val="00D51D27"/>
    <w:rsid w:val="00D61782"/>
    <w:rsid w:val="00D65C76"/>
    <w:rsid w:val="00D734C7"/>
    <w:rsid w:val="00D7542B"/>
    <w:rsid w:val="00D77760"/>
    <w:rsid w:val="00D8351F"/>
    <w:rsid w:val="00DA0B2B"/>
    <w:rsid w:val="00DA1D32"/>
    <w:rsid w:val="00DA28D6"/>
    <w:rsid w:val="00DA2F73"/>
    <w:rsid w:val="00DA7A55"/>
    <w:rsid w:val="00DB73B2"/>
    <w:rsid w:val="00DB7BA9"/>
    <w:rsid w:val="00DC307B"/>
    <w:rsid w:val="00DC343B"/>
    <w:rsid w:val="00DC462F"/>
    <w:rsid w:val="00DC499A"/>
    <w:rsid w:val="00DC558A"/>
    <w:rsid w:val="00DD604A"/>
    <w:rsid w:val="00DD6A21"/>
    <w:rsid w:val="00DE18A7"/>
    <w:rsid w:val="00DE2EFB"/>
    <w:rsid w:val="00DE60CA"/>
    <w:rsid w:val="00DF01B6"/>
    <w:rsid w:val="00DF0E30"/>
    <w:rsid w:val="00DF28F1"/>
    <w:rsid w:val="00DF5F8B"/>
    <w:rsid w:val="00E02517"/>
    <w:rsid w:val="00E11B56"/>
    <w:rsid w:val="00E1290D"/>
    <w:rsid w:val="00E1378D"/>
    <w:rsid w:val="00E14833"/>
    <w:rsid w:val="00E15C9F"/>
    <w:rsid w:val="00E1675F"/>
    <w:rsid w:val="00E16DDD"/>
    <w:rsid w:val="00E17D91"/>
    <w:rsid w:val="00E23DB3"/>
    <w:rsid w:val="00E24452"/>
    <w:rsid w:val="00E24FA3"/>
    <w:rsid w:val="00E26B28"/>
    <w:rsid w:val="00E31465"/>
    <w:rsid w:val="00E328CD"/>
    <w:rsid w:val="00E3489E"/>
    <w:rsid w:val="00E35028"/>
    <w:rsid w:val="00E3546C"/>
    <w:rsid w:val="00E362F0"/>
    <w:rsid w:val="00E36B95"/>
    <w:rsid w:val="00E376A0"/>
    <w:rsid w:val="00E4003F"/>
    <w:rsid w:val="00E42A01"/>
    <w:rsid w:val="00E44115"/>
    <w:rsid w:val="00E458F6"/>
    <w:rsid w:val="00E45954"/>
    <w:rsid w:val="00E46704"/>
    <w:rsid w:val="00E479B3"/>
    <w:rsid w:val="00E53546"/>
    <w:rsid w:val="00E55F24"/>
    <w:rsid w:val="00E574D6"/>
    <w:rsid w:val="00E60C48"/>
    <w:rsid w:val="00E650A0"/>
    <w:rsid w:val="00E67B8D"/>
    <w:rsid w:val="00E740FC"/>
    <w:rsid w:val="00E74601"/>
    <w:rsid w:val="00E77131"/>
    <w:rsid w:val="00E82DED"/>
    <w:rsid w:val="00E8784C"/>
    <w:rsid w:val="00EA44D9"/>
    <w:rsid w:val="00EA57B4"/>
    <w:rsid w:val="00EA5E4C"/>
    <w:rsid w:val="00EB0483"/>
    <w:rsid w:val="00EB6A76"/>
    <w:rsid w:val="00EC6C40"/>
    <w:rsid w:val="00ED2F25"/>
    <w:rsid w:val="00ED6C9C"/>
    <w:rsid w:val="00ED6EDE"/>
    <w:rsid w:val="00EE094C"/>
    <w:rsid w:val="00EE3EEB"/>
    <w:rsid w:val="00EE6ED3"/>
    <w:rsid w:val="00EF0086"/>
    <w:rsid w:val="00EF10E0"/>
    <w:rsid w:val="00EF155E"/>
    <w:rsid w:val="00EF5488"/>
    <w:rsid w:val="00EF69F8"/>
    <w:rsid w:val="00F034B4"/>
    <w:rsid w:val="00F03888"/>
    <w:rsid w:val="00F0799D"/>
    <w:rsid w:val="00F107A0"/>
    <w:rsid w:val="00F127A8"/>
    <w:rsid w:val="00F14C6D"/>
    <w:rsid w:val="00F16C43"/>
    <w:rsid w:val="00F220A5"/>
    <w:rsid w:val="00F31DE9"/>
    <w:rsid w:val="00F34219"/>
    <w:rsid w:val="00F34362"/>
    <w:rsid w:val="00F34BC9"/>
    <w:rsid w:val="00F43613"/>
    <w:rsid w:val="00F43ADC"/>
    <w:rsid w:val="00F513AE"/>
    <w:rsid w:val="00F51ECD"/>
    <w:rsid w:val="00F56F0D"/>
    <w:rsid w:val="00F76C05"/>
    <w:rsid w:val="00F806F2"/>
    <w:rsid w:val="00F81458"/>
    <w:rsid w:val="00F8302E"/>
    <w:rsid w:val="00F86DAB"/>
    <w:rsid w:val="00FA1E2E"/>
    <w:rsid w:val="00FA22A8"/>
    <w:rsid w:val="00FA4916"/>
    <w:rsid w:val="00FA5A7B"/>
    <w:rsid w:val="00FA6AF5"/>
    <w:rsid w:val="00FA7E5C"/>
    <w:rsid w:val="00FB11A7"/>
    <w:rsid w:val="00FB193D"/>
    <w:rsid w:val="00FB1AAB"/>
    <w:rsid w:val="00FB26DE"/>
    <w:rsid w:val="00FB3422"/>
    <w:rsid w:val="00FC60F0"/>
    <w:rsid w:val="00FC7AA2"/>
    <w:rsid w:val="00FD01B5"/>
    <w:rsid w:val="00FD374D"/>
    <w:rsid w:val="00FD5BF0"/>
    <w:rsid w:val="00FD6475"/>
    <w:rsid w:val="00FE5DB0"/>
    <w:rsid w:val="00FF06F5"/>
    <w:rsid w:val="348030A1"/>
    <w:rsid w:val="48F34F83"/>
  </w:rsids>
  <m:mathPr>
    <m:mathFont m:val="Cambria Math"/>
    <m:brkBin m:val="before"/>
    <m:brkBinSub m:val="--"/>
    <m:smallFrac m:val="0"/>
    <m:dispDef/>
    <m:lMargin m:val="0"/>
    <m:rMargin m:val="0"/>
    <m:defJc m:val="centerGroup"/>
    <m:wrapIndent m:val="1440"/>
    <m:intLim m:val="subSup"/>
    <m:naryLim m:val="undOvr"/>
  </m:mathPr>
  <w:themeFontLang w:val="en-AU"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93430A"/>
  <w15:chartTrackingRefBased/>
  <w15:docId w15:val="{FE8E8D06-2F1B-4967-A7E2-7AAF4A8DA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AU" w:eastAsia="en-AU" w:bidi="ar-SA"/>
      </w:rPr>
    </w:rPrDefault>
    <w:pPrDefault/>
  </w:docDefaults>
  <w:latentStyles w:defLockedState="1" w:defUIPriority="0" w:defSemiHidden="0" w:defUnhideWhenUsed="0" w:defQFormat="0" w:count="376">
    <w:lsdException w:name="Normal" w:locked="0" w:qFormat="1"/>
    <w:lsdException w:name="heading 1" w:locked="0"/>
    <w:lsdException w:name="heading 2" w:locked="0"/>
    <w:lsdException w:name="heading 3" w:locked="0"/>
    <w:lsdException w:name="heading 4" w:locked="0"/>
    <w:lsdException w:name="heading 5" w:locked="0"/>
    <w:lsdException w:name="heading 6" w:locked="0"/>
    <w:lsdException w:name="heading 7" w:locked="0"/>
    <w:lsdException w:name="heading 8" w:locked="0"/>
    <w:lsdException w:name="heading 9" w:locked="0"/>
    <w:lsdException w:name="toc 1" w:locked="0" w:uiPriority="39"/>
    <w:lsdException w:name="toc 2" w:locked="0" w:uiPriority="39"/>
    <w:lsdException w:name="toc 3" w:locked="0" w:uiPriority="39"/>
    <w:lsdException w:name="toc 4" w:locked="0" w:uiPriority="39"/>
    <w:lsdException w:name="footnote text" w:uiPriority="99"/>
    <w:lsdException w:name="header" w:locked="0" w:qFormat="1"/>
    <w:lsdException w:name="footer" w:locked="0" w:uiPriority="99"/>
    <w:lsdException w:name="caption" w:semiHidden="1" w:unhideWhenUsed="1" w:qFormat="1"/>
    <w:lsdException w:name="footnote reference" w:uiPriority="99"/>
    <w:lsdException w:name="annotation reference" w:uiPriority="99"/>
    <w:lsdException w:name="endnote reference" w:locked="0" w:qFormat="1"/>
    <w:lsdException w:name="endnote text" w:locked="0" w:qFormat="1"/>
    <w:lsdException w:name="List Bullet" w:qFormat="1"/>
    <w:lsdException w:name="List Number" w:qFormat="1"/>
    <w:lsdException w:name="Default Paragraph Font" w:locked="0"/>
    <w:lsdException w:name="List Continue 4" w:locked="0"/>
    <w:lsdException w:name="Hyperlink" w:locked="0" w:uiPriority="99"/>
    <w:lsdException w:name="Strong" w:locked="0"/>
    <w:lsdException w:name="Emphasis" w:uiPriority="20" w:qFormat="1"/>
    <w:lsdException w:name="HTML Top of Form" w:locked="0"/>
    <w:lsdException w:name="HTML Bottom of Form" w:locked="0"/>
    <w:lsdException w:name="HTML Keyboard"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locked="0" w:semiHidden="1" w:uiPriority="99"/>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locked="0" w:uiPriority="34" w:qFormat="1"/>
    <w:lsdException w:name="Quote" w:locked="0" w:uiPriority="29"/>
    <w:lsdException w:name="Intense Quote" w:locked="0"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lsdException w:name="Intense Emphasis" w:locked="0" w:uiPriority="21"/>
    <w:lsdException w:name="Subtle Reference" w:locked="0" w:uiPriority="31"/>
    <w:lsdException w:name="Intense Reference" w:locked="0" w:uiPriority="32"/>
    <w:lsdException w:name="Book Title" w:locked="0" w:uiPriority="33"/>
    <w:lsdException w:name="Bibliography" w:locked="0" w:semiHidden="1" w:uiPriority="37" w:unhideWhenUsed="1"/>
    <w:lsdException w:name="TOC Heading" w:locked="0" w:semiHidden="1" w:uiPriority="39" w:unhideWhenUsed="1" w:qFormat="1"/>
    <w:lsdException w:name="Plain Table 1" w:locked="0"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e">
    <w:name w:val="Normal"/>
    <w:qFormat/>
    <w:rsid w:val="000C3333"/>
    <w:pPr>
      <w:spacing w:before="240" w:after="240" w:line="288" w:lineRule="auto"/>
    </w:pPr>
    <w:rPr>
      <w:rFonts w:ascii="Open Sans" w:eastAsia="MS Mincho" w:hAnsi="Open Sans"/>
      <w:sz w:val="24"/>
      <w:szCs w:val="24"/>
    </w:rPr>
  </w:style>
  <w:style w:type="paragraph" w:styleId="Titolo1">
    <w:name w:val="heading 1"/>
    <w:basedOn w:val="Normale"/>
    <w:next w:val="Normale"/>
    <w:link w:val="Titolo1Carattere"/>
    <w:rsid w:val="00ED2F25"/>
    <w:pPr>
      <w:keepNext/>
      <w:keepLines/>
      <w:numPr>
        <w:numId w:val="1"/>
      </w:numPr>
      <w:spacing w:before="360"/>
      <w:outlineLvl w:val="0"/>
    </w:pPr>
    <w:rPr>
      <w:rFonts w:ascii="Open Sans Semibold" w:hAnsi="Open Sans Semibold"/>
      <w:b/>
      <w:bCs/>
      <w:sz w:val="36"/>
      <w:szCs w:val="28"/>
    </w:rPr>
  </w:style>
  <w:style w:type="paragraph" w:styleId="Titolo2">
    <w:name w:val="heading 2"/>
    <w:basedOn w:val="Titolo1"/>
    <w:next w:val="Normale"/>
    <w:link w:val="Titolo2Carattere"/>
    <w:rsid w:val="00BA23E3"/>
    <w:pPr>
      <w:numPr>
        <w:ilvl w:val="1"/>
      </w:numPr>
      <w:outlineLvl w:val="1"/>
    </w:pPr>
    <w:rPr>
      <w:bCs w:val="0"/>
      <w:sz w:val="32"/>
      <w:szCs w:val="26"/>
    </w:rPr>
  </w:style>
  <w:style w:type="paragraph" w:styleId="Titolo3">
    <w:name w:val="heading 3"/>
    <w:basedOn w:val="Titolo2"/>
    <w:next w:val="Normale"/>
    <w:link w:val="Titolo3Carattere"/>
    <w:rsid w:val="00ED2F25"/>
    <w:pPr>
      <w:numPr>
        <w:ilvl w:val="2"/>
      </w:numPr>
      <w:outlineLvl w:val="2"/>
    </w:pPr>
    <w:rPr>
      <w:rFonts w:ascii="Open Sans" w:hAnsi="Open Sans"/>
      <w:bCs/>
      <w:sz w:val="24"/>
    </w:rPr>
  </w:style>
  <w:style w:type="paragraph" w:styleId="Titolo4">
    <w:name w:val="heading 4"/>
    <w:basedOn w:val="Titolo3"/>
    <w:next w:val="Normale"/>
    <w:link w:val="Titolo4Carattere"/>
    <w:locked/>
    <w:rsid w:val="00F03888"/>
    <w:pPr>
      <w:numPr>
        <w:ilvl w:val="0"/>
        <w:numId w:val="0"/>
      </w:numPr>
      <w:spacing w:line="240" w:lineRule="auto"/>
      <w:outlineLvl w:val="3"/>
    </w:pPr>
    <w:rPr>
      <w:bCs w:val="0"/>
      <w:iCs/>
    </w:rPr>
  </w:style>
  <w:style w:type="paragraph" w:styleId="Titolo5">
    <w:name w:val="heading 5"/>
    <w:basedOn w:val="Normale"/>
    <w:next w:val="Normale"/>
    <w:link w:val="Titolo5Carattere"/>
    <w:locked/>
    <w:rsid w:val="00FD374D"/>
    <w:pPr>
      <w:keepNext/>
      <w:keepLines/>
      <w:numPr>
        <w:ilvl w:val="4"/>
        <w:numId w:val="1"/>
      </w:numPr>
      <w:spacing w:before="200"/>
      <w:outlineLvl w:val="4"/>
    </w:pPr>
  </w:style>
  <w:style w:type="paragraph" w:styleId="Titolo6">
    <w:name w:val="heading 6"/>
    <w:basedOn w:val="Normale"/>
    <w:next w:val="Normale"/>
    <w:link w:val="Titolo6Carattere"/>
    <w:locked/>
    <w:rsid w:val="00FD374D"/>
    <w:pPr>
      <w:keepNext/>
      <w:keepLines/>
      <w:numPr>
        <w:ilvl w:val="5"/>
        <w:numId w:val="1"/>
      </w:numPr>
      <w:spacing w:before="200"/>
      <w:outlineLvl w:val="5"/>
    </w:pPr>
    <w:rPr>
      <w:i/>
      <w:iCs/>
    </w:rPr>
  </w:style>
  <w:style w:type="paragraph" w:styleId="Titolo7">
    <w:name w:val="heading 7"/>
    <w:basedOn w:val="Normale"/>
    <w:next w:val="Normale"/>
    <w:link w:val="Titolo7Carattere"/>
    <w:locked/>
    <w:rsid w:val="00FD374D"/>
    <w:pPr>
      <w:keepNext/>
      <w:keepLines/>
      <w:numPr>
        <w:ilvl w:val="6"/>
        <w:numId w:val="1"/>
      </w:numPr>
      <w:spacing w:before="200"/>
      <w:outlineLvl w:val="6"/>
    </w:pPr>
    <w:rPr>
      <w:i/>
      <w:iCs/>
    </w:rPr>
  </w:style>
  <w:style w:type="paragraph" w:styleId="Titolo8">
    <w:name w:val="heading 8"/>
    <w:basedOn w:val="Normale"/>
    <w:next w:val="Normale"/>
    <w:link w:val="Titolo8Carattere"/>
    <w:locked/>
    <w:rsid w:val="00FD374D"/>
    <w:pPr>
      <w:keepNext/>
      <w:keepLines/>
      <w:numPr>
        <w:ilvl w:val="7"/>
        <w:numId w:val="1"/>
      </w:numPr>
      <w:spacing w:before="200"/>
      <w:outlineLvl w:val="7"/>
    </w:pPr>
    <w:rPr>
      <w:sz w:val="20"/>
      <w:szCs w:val="20"/>
    </w:rPr>
  </w:style>
  <w:style w:type="paragraph" w:styleId="Titolo9">
    <w:name w:val="heading 9"/>
    <w:basedOn w:val="Normale"/>
    <w:next w:val="Normale"/>
    <w:link w:val="Titolo9Carattere"/>
    <w:locked/>
    <w:rsid w:val="00FD374D"/>
    <w:pPr>
      <w:keepNext/>
      <w:keepLines/>
      <w:numPr>
        <w:ilvl w:val="8"/>
        <w:numId w:val="1"/>
      </w:numPr>
      <w:spacing w:before="200"/>
      <w:outlineLvl w:val="8"/>
    </w:pPr>
    <w:rPr>
      <w:i/>
      <w:iCs/>
      <w:sz w:val="20"/>
      <w:szCs w:val="20"/>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sid w:val="00ED2F25"/>
    <w:rPr>
      <w:rFonts w:ascii="Open Sans Semibold" w:eastAsia="MS Mincho" w:hAnsi="Open Sans Semibold"/>
      <w:b/>
      <w:bCs/>
      <w:sz w:val="36"/>
      <w:szCs w:val="28"/>
    </w:rPr>
  </w:style>
  <w:style w:type="character" w:customStyle="1" w:styleId="Titolo2Carattere">
    <w:name w:val="Titolo 2 Carattere"/>
    <w:link w:val="Titolo2"/>
    <w:rsid w:val="00BA23E3"/>
    <w:rPr>
      <w:rFonts w:ascii="Open Sans" w:eastAsia="MS Mincho" w:hAnsi="Open Sans"/>
      <w:b/>
      <w:sz w:val="32"/>
      <w:szCs w:val="26"/>
    </w:rPr>
  </w:style>
  <w:style w:type="character" w:customStyle="1" w:styleId="Titolo3Carattere">
    <w:name w:val="Titolo 3 Carattere"/>
    <w:link w:val="Titolo3"/>
    <w:rsid w:val="00ED2F25"/>
    <w:rPr>
      <w:rFonts w:ascii="Open Sans" w:eastAsia="MS Mincho" w:hAnsi="Open Sans"/>
      <w:b/>
      <w:bCs/>
      <w:sz w:val="24"/>
      <w:szCs w:val="26"/>
    </w:rPr>
  </w:style>
  <w:style w:type="character" w:customStyle="1" w:styleId="Titolo4Carattere">
    <w:name w:val="Titolo 4 Carattere"/>
    <w:link w:val="Titolo4"/>
    <w:rsid w:val="00F03888"/>
    <w:rPr>
      <w:rFonts w:ascii="Open Sans" w:eastAsia="MS Mincho" w:hAnsi="Open Sans"/>
      <w:b/>
      <w:iCs/>
      <w:sz w:val="24"/>
      <w:szCs w:val="26"/>
    </w:rPr>
  </w:style>
  <w:style w:type="character" w:styleId="Enfasigrassetto">
    <w:name w:val="Strong"/>
    <w:locked/>
    <w:rsid w:val="00471BB7"/>
    <w:rPr>
      <w:rFonts w:ascii="Open Sans" w:hAnsi="Open Sans"/>
      <w:b/>
      <w:bCs/>
    </w:rPr>
  </w:style>
  <w:style w:type="character" w:customStyle="1" w:styleId="Titolo5Carattere">
    <w:name w:val="Titolo 5 Carattere"/>
    <w:link w:val="Titolo5"/>
    <w:rsid w:val="005C2ECF"/>
    <w:rPr>
      <w:rFonts w:ascii="Open Sans" w:eastAsia="MS Mincho" w:hAnsi="Open Sans"/>
      <w:sz w:val="24"/>
      <w:szCs w:val="24"/>
    </w:rPr>
  </w:style>
  <w:style w:type="character" w:customStyle="1" w:styleId="Titolo6Carattere">
    <w:name w:val="Titolo 6 Carattere"/>
    <w:link w:val="Titolo6"/>
    <w:rsid w:val="005C2ECF"/>
    <w:rPr>
      <w:rFonts w:ascii="Open Sans" w:eastAsia="MS Mincho" w:hAnsi="Open Sans"/>
      <w:i/>
      <w:iCs/>
      <w:sz w:val="24"/>
      <w:szCs w:val="24"/>
    </w:rPr>
  </w:style>
  <w:style w:type="character" w:customStyle="1" w:styleId="Titolo7Carattere">
    <w:name w:val="Titolo 7 Carattere"/>
    <w:link w:val="Titolo7"/>
    <w:rsid w:val="005C2ECF"/>
    <w:rPr>
      <w:rFonts w:ascii="Open Sans" w:eastAsia="MS Mincho" w:hAnsi="Open Sans"/>
      <w:i/>
      <w:iCs/>
      <w:sz w:val="24"/>
      <w:szCs w:val="24"/>
    </w:rPr>
  </w:style>
  <w:style w:type="character" w:customStyle="1" w:styleId="Titolo8Carattere">
    <w:name w:val="Titolo 8 Carattere"/>
    <w:link w:val="Titolo8"/>
    <w:rsid w:val="005C2ECF"/>
    <w:rPr>
      <w:rFonts w:ascii="Open Sans" w:eastAsia="MS Mincho" w:hAnsi="Open Sans"/>
    </w:rPr>
  </w:style>
  <w:style w:type="character" w:customStyle="1" w:styleId="Titolo9Carattere">
    <w:name w:val="Titolo 9 Carattere"/>
    <w:link w:val="Titolo9"/>
    <w:rsid w:val="005C2ECF"/>
    <w:rPr>
      <w:rFonts w:ascii="Open Sans" w:eastAsia="MS Mincho" w:hAnsi="Open Sans"/>
      <w:i/>
      <w:iCs/>
    </w:rPr>
  </w:style>
  <w:style w:type="paragraph" w:styleId="Intestazione">
    <w:name w:val="header"/>
    <w:basedOn w:val="Normale"/>
    <w:link w:val="IntestazioneCarattere"/>
    <w:qFormat/>
    <w:rsid w:val="000C3333"/>
    <w:pPr>
      <w:tabs>
        <w:tab w:val="center" w:pos="4513"/>
        <w:tab w:val="right" w:pos="9026"/>
      </w:tabs>
      <w:spacing w:before="0" w:after="0"/>
      <w:jc w:val="right"/>
    </w:pPr>
    <w:rPr>
      <w:sz w:val="18"/>
    </w:rPr>
  </w:style>
  <w:style w:type="character" w:customStyle="1" w:styleId="IntestazioneCarattere">
    <w:name w:val="Intestazione Carattere"/>
    <w:link w:val="Intestazione"/>
    <w:rsid w:val="000C3333"/>
    <w:rPr>
      <w:rFonts w:ascii="Open Sans" w:eastAsia="MS Mincho" w:hAnsi="Open Sans"/>
      <w:sz w:val="18"/>
      <w:szCs w:val="24"/>
    </w:rPr>
  </w:style>
  <w:style w:type="paragraph" w:styleId="Pidipagina">
    <w:name w:val="footer"/>
    <w:basedOn w:val="Normale"/>
    <w:link w:val="PidipaginaCarattere"/>
    <w:uiPriority w:val="99"/>
    <w:rsid w:val="0063009F"/>
    <w:pPr>
      <w:tabs>
        <w:tab w:val="right" w:pos="2835"/>
        <w:tab w:val="right" w:pos="5670"/>
      </w:tabs>
      <w:spacing w:before="0" w:after="0"/>
      <w:ind w:left="-868"/>
    </w:pPr>
    <w:rPr>
      <w:sz w:val="18"/>
    </w:rPr>
  </w:style>
  <w:style w:type="character" w:customStyle="1" w:styleId="PidipaginaCarattere">
    <w:name w:val="Piè di pagina Carattere"/>
    <w:link w:val="Pidipagina"/>
    <w:uiPriority w:val="99"/>
    <w:rsid w:val="0063009F"/>
    <w:rPr>
      <w:rFonts w:ascii="Open Sans" w:eastAsia="MS Mincho" w:hAnsi="Open Sans"/>
      <w:sz w:val="18"/>
      <w:szCs w:val="24"/>
    </w:rPr>
  </w:style>
  <w:style w:type="paragraph" w:styleId="Sommario3">
    <w:name w:val="toc 3"/>
    <w:basedOn w:val="Normale"/>
    <w:next w:val="Normale"/>
    <w:uiPriority w:val="39"/>
    <w:locked/>
    <w:rsid w:val="00F03888"/>
    <w:pPr>
      <w:tabs>
        <w:tab w:val="left" w:pos="1202"/>
        <w:tab w:val="right" w:leader="dot" w:pos="9060"/>
      </w:tabs>
      <w:spacing w:before="120" w:after="120"/>
      <w:ind w:left="1701" w:hanging="567"/>
    </w:pPr>
    <w:rPr>
      <w:rFonts w:cs="Arial"/>
      <w:noProof/>
    </w:rPr>
  </w:style>
  <w:style w:type="character" w:styleId="Testosegnaposto">
    <w:name w:val="Placeholder Text"/>
    <w:uiPriority w:val="99"/>
    <w:semiHidden/>
    <w:rsid w:val="00471BB7"/>
    <w:rPr>
      <w:rFonts w:ascii="Open Sans" w:hAnsi="Open Sans"/>
      <w:color w:val="auto"/>
      <w:sz w:val="24"/>
    </w:rPr>
  </w:style>
  <w:style w:type="paragraph" w:styleId="Elencocontinua4">
    <w:name w:val="List Continue 4"/>
    <w:basedOn w:val="Normale"/>
    <w:semiHidden/>
    <w:locked/>
    <w:rsid w:val="005C2ECF"/>
    <w:pPr>
      <w:spacing w:after="120"/>
      <w:ind w:left="1132"/>
    </w:pPr>
  </w:style>
  <w:style w:type="numbering" w:styleId="111111">
    <w:name w:val="Outline List 2"/>
    <w:basedOn w:val="Nessunelenco"/>
    <w:semiHidden/>
    <w:locked/>
    <w:rsid w:val="00E45954"/>
    <w:pPr>
      <w:numPr>
        <w:numId w:val="12"/>
      </w:numPr>
    </w:pPr>
  </w:style>
  <w:style w:type="paragraph" w:styleId="Sommario1">
    <w:name w:val="toc 1"/>
    <w:basedOn w:val="Normale"/>
    <w:next w:val="Normale"/>
    <w:uiPriority w:val="39"/>
    <w:rsid w:val="00EA57B4"/>
    <w:pPr>
      <w:tabs>
        <w:tab w:val="right" w:leader="dot" w:pos="9060"/>
      </w:tabs>
      <w:spacing w:before="120" w:after="120"/>
      <w:ind w:left="567" w:hanging="567"/>
    </w:pPr>
    <w:rPr>
      <w:b/>
      <w:noProof/>
    </w:rPr>
  </w:style>
  <w:style w:type="paragraph" w:styleId="Sommario2">
    <w:name w:val="toc 2"/>
    <w:basedOn w:val="Normale"/>
    <w:next w:val="Normale"/>
    <w:uiPriority w:val="39"/>
    <w:locked/>
    <w:rsid w:val="00F03888"/>
    <w:pPr>
      <w:tabs>
        <w:tab w:val="right" w:leader="dot" w:pos="9060"/>
      </w:tabs>
      <w:spacing w:before="120" w:after="120"/>
      <w:ind w:left="1134" w:hanging="567"/>
    </w:pPr>
    <w:rPr>
      <w:noProof/>
    </w:rPr>
  </w:style>
  <w:style w:type="paragraph" w:styleId="Sommario4">
    <w:name w:val="toc 4"/>
    <w:basedOn w:val="Normale"/>
    <w:next w:val="Normale"/>
    <w:uiPriority w:val="39"/>
    <w:semiHidden/>
    <w:locked/>
    <w:rsid w:val="00814FC0"/>
    <w:pPr>
      <w:tabs>
        <w:tab w:val="left" w:pos="1440"/>
        <w:tab w:val="right" w:leader="dot" w:pos="9060"/>
      </w:tabs>
      <w:spacing w:before="0" w:after="0"/>
      <w:ind w:left="1440" w:hanging="720"/>
    </w:pPr>
    <w:rPr>
      <w:noProof/>
    </w:rPr>
  </w:style>
  <w:style w:type="character" w:styleId="Collegamentoipertestuale">
    <w:name w:val="Hyperlink"/>
    <w:uiPriority w:val="99"/>
    <w:unhideWhenUsed/>
    <w:rsid w:val="00022238"/>
    <w:rPr>
      <w:rFonts w:ascii="Open Sans" w:hAnsi="Open Sans"/>
      <w:color w:val="0070C0"/>
      <w:u w:val="none"/>
    </w:rPr>
  </w:style>
  <w:style w:type="paragraph" w:styleId="Titolosommario">
    <w:name w:val="TOC Heading"/>
    <w:basedOn w:val="Normale"/>
    <w:next w:val="Normale"/>
    <w:uiPriority w:val="39"/>
    <w:qFormat/>
    <w:rsid w:val="00EA57B4"/>
    <w:pPr>
      <w:spacing w:before="0" w:after="480" w:line="240" w:lineRule="auto"/>
    </w:pPr>
    <w:rPr>
      <w:rFonts w:ascii="Open Sans Semibold" w:hAnsi="Open Sans Semibold"/>
      <w:b/>
      <w:sz w:val="36"/>
      <w:lang w:val="en-US" w:eastAsia="en-US"/>
    </w:rPr>
  </w:style>
  <w:style w:type="paragraph" w:styleId="Testonotadichiusura">
    <w:name w:val="endnote text"/>
    <w:basedOn w:val="Normale"/>
    <w:link w:val="TestonotadichiusuraCarattere"/>
    <w:qFormat/>
    <w:rsid w:val="0002476A"/>
    <w:pPr>
      <w:spacing w:before="0" w:after="0"/>
      <w:ind w:left="142" w:hanging="142"/>
    </w:pPr>
    <w:rPr>
      <w:sz w:val="20"/>
      <w:szCs w:val="20"/>
    </w:rPr>
  </w:style>
  <w:style w:type="character" w:customStyle="1" w:styleId="TestonotadichiusuraCarattere">
    <w:name w:val="Testo nota di chiusura Carattere"/>
    <w:link w:val="Testonotadichiusura"/>
    <w:rsid w:val="00E55F24"/>
    <w:rPr>
      <w:rFonts w:ascii="Open Sans" w:eastAsia="MS Mincho" w:hAnsi="Open Sans"/>
    </w:rPr>
  </w:style>
  <w:style w:type="character" w:styleId="Rimandonotadichiusura">
    <w:name w:val="endnote reference"/>
    <w:qFormat/>
    <w:rsid w:val="00045C4B"/>
    <w:rPr>
      <w:rFonts w:ascii="Open Sans" w:hAnsi="Open Sans"/>
      <w:sz w:val="20"/>
      <w:vertAlign w:val="superscript"/>
    </w:rPr>
  </w:style>
  <w:style w:type="numbering" w:styleId="1ai">
    <w:name w:val="Outline List 1"/>
    <w:basedOn w:val="Nessunelenco"/>
    <w:semiHidden/>
    <w:locked/>
    <w:rsid w:val="00E45954"/>
    <w:pPr>
      <w:numPr>
        <w:numId w:val="13"/>
      </w:numPr>
    </w:pPr>
  </w:style>
  <w:style w:type="numbering" w:styleId="ArticoloSezione">
    <w:name w:val="Outline List 3"/>
    <w:basedOn w:val="Nessunelenco"/>
    <w:semiHidden/>
    <w:locked/>
    <w:rsid w:val="00E45954"/>
    <w:pPr>
      <w:numPr>
        <w:numId w:val="14"/>
      </w:numPr>
    </w:pPr>
  </w:style>
  <w:style w:type="paragraph" w:styleId="Testodelblocco">
    <w:name w:val="Block Text"/>
    <w:basedOn w:val="Normale"/>
    <w:semiHidden/>
    <w:rsid w:val="00045C4B"/>
    <w:pPr>
      <w:spacing w:after="120"/>
      <w:ind w:left="1440" w:right="1440"/>
    </w:pPr>
  </w:style>
  <w:style w:type="paragraph" w:styleId="Corpotesto">
    <w:name w:val="Body Text"/>
    <w:basedOn w:val="Normale"/>
    <w:semiHidden/>
    <w:rsid w:val="00045C4B"/>
    <w:pPr>
      <w:spacing w:after="120"/>
    </w:pPr>
  </w:style>
  <w:style w:type="paragraph" w:styleId="Corpodeltesto2">
    <w:name w:val="Body Text 2"/>
    <w:basedOn w:val="Normale"/>
    <w:semiHidden/>
    <w:rsid w:val="00045C4B"/>
    <w:pPr>
      <w:spacing w:after="120" w:line="480" w:lineRule="auto"/>
    </w:pPr>
  </w:style>
  <w:style w:type="paragraph" w:styleId="Corpodeltesto3">
    <w:name w:val="Body Text 3"/>
    <w:basedOn w:val="Normale"/>
    <w:semiHidden/>
    <w:rsid w:val="00045C4B"/>
    <w:pPr>
      <w:spacing w:after="120"/>
    </w:pPr>
    <w:rPr>
      <w:sz w:val="16"/>
      <w:szCs w:val="16"/>
    </w:rPr>
  </w:style>
  <w:style w:type="paragraph" w:styleId="Primorientrocorpodeltesto">
    <w:name w:val="Body Text First Indent"/>
    <w:basedOn w:val="Corpotesto"/>
    <w:semiHidden/>
    <w:rsid w:val="00E45954"/>
    <w:pPr>
      <w:ind w:firstLine="210"/>
    </w:pPr>
  </w:style>
  <w:style w:type="paragraph" w:styleId="Rientrocorpodeltesto">
    <w:name w:val="Body Text Indent"/>
    <w:basedOn w:val="Normale"/>
    <w:semiHidden/>
    <w:rsid w:val="00045C4B"/>
    <w:pPr>
      <w:spacing w:after="120"/>
      <w:ind w:left="283"/>
    </w:pPr>
  </w:style>
  <w:style w:type="paragraph" w:styleId="Primorientrocorpodeltesto2">
    <w:name w:val="Body Text First Indent 2"/>
    <w:basedOn w:val="Rientrocorpodeltesto"/>
    <w:semiHidden/>
    <w:rsid w:val="00045C4B"/>
    <w:pPr>
      <w:ind w:firstLine="210"/>
    </w:pPr>
  </w:style>
  <w:style w:type="paragraph" w:styleId="Rientrocorpodeltesto2">
    <w:name w:val="Body Text Indent 2"/>
    <w:basedOn w:val="Normale"/>
    <w:semiHidden/>
    <w:rsid w:val="00045C4B"/>
    <w:pPr>
      <w:spacing w:after="120" w:line="480" w:lineRule="auto"/>
      <w:ind w:left="283"/>
    </w:pPr>
  </w:style>
  <w:style w:type="paragraph" w:styleId="Rientrocorpodeltesto3">
    <w:name w:val="Body Text Indent 3"/>
    <w:basedOn w:val="Normale"/>
    <w:semiHidden/>
    <w:rsid w:val="00045C4B"/>
    <w:pPr>
      <w:spacing w:after="120"/>
      <w:ind w:left="283"/>
    </w:pPr>
    <w:rPr>
      <w:sz w:val="16"/>
      <w:szCs w:val="16"/>
    </w:rPr>
  </w:style>
  <w:style w:type="paragraph" w:styleId="Formuladichiusura">
    <w:name w:val="Closing"/>
    <w:basedOn w:val="Normale"/>
    <w:semiHidden/>
    <w:rsid w:val="00045C4B"/>
    <w:pPr>
      <w:ind w:left="4252"/>
    </w:pPr>
  </w:style>
  <w:style w:type="paragraph" w:styleId="Data">
    <w:name w:val="Date"/>
    <w:basedOn w:val="Normale"/>
    <w:next w:val="Normale"/>
    <w:semiHidden/>
    <w:rsid w:val="005C2ECF"/>
    <w:pPr>
      <w:spacing w:before="120" w:after="120"/>
      <w:jc w:val="right"/>
    </w:pPr>
  </w:style>
  <w:style w:type="paragraph" w:styleId="Firmadipostaelettronica">
    <w:name w:val="E-mail Signature"/>
    <w:basedOn w:val="Normale"/>
    <w:semiHidden/>
    <w:rsid w:val="00045C4B"/>
  </w:style>
  <w:style w:type="character" w:styleId="Enfasicorsivo">
    <w:name w:val="Emphasis"/>
    <w:uiPriority w:val="20"/>
    <w:qFormat/>
    <w:rsid w:val="000C3333"/>
    <w:rPr>
      <w:rFonts w:ascii="Open Sans" w:hAnsi="Open Sans"/>
      <w:b w:val="0"/>
      <w:i/>
      <w:iCs/>
    </w:rPr>
  </w:style>
  <w:style w:type="paragraph" w:styleId="Indirizzodestinatario">
    <w:name w:val="envelope address"/>
    <w:basedOn w:val="Normale"/>
    <w:semiHidden/>
    <w:rsid w:val="00045C4B"/>
    <w:pPr>
      <w:framePr w:w="7920" w:h="1980" w:hRule="exact" w:hSpace="180" w:wrap="auto" w:hAnchor="page" w:xAlign="center" w:yAlign="bottom"/>
      <w:spacing w:before="0" w:after="0"/>
      <w:ind w:left="2880"/>
    </w:pPr>
    <w:rPr>
      <w:rFonts w:cs="Arial"/>
    </w:rPr>
  </w:style>
  <w:style w:type="paragraph" w:styleId="Indirizzomittente">
    <w:name w:val="envelope return"/>
    <w:basedOn w:val="Normale"/>
    <w:semiHidden/>
    <w:rsid w:val="00045C4B"/>
    <w:rPr>
      <w:rFonts w:cs="Arial"/>
      <w:sz w:val="20"/>
      <w:szCs w:val="20"/>
    </w:rPr>
  </w:style>
  <w:style w:type="character" w:styleId="AcronimoHTML">
    <w:name w:val="HTML Acronym"/>
    <w:semiHidden/>
    <w:rsid w:val="005C2ECF"/>
    <w:rPr>
      <w:rFonts w:ascii="Open Sans" w:hAnsi="Open Sans"/>
    </w:rPr>
  </w:style>
  <w:style w:type="paragraph" w:styleId="IndirizzoHTML">
    <w:name w:val="HTML Address"/>
    <w:basedOn w:val="Normale"/>
    <w:semiHidden/>
    <w:rsid w:val="005C2ECF"/>
    <w:rPr>
      <w:i/>
      <w:iCs/>
    </w:rPr>
  </w:style>
  <w:style w:type="character" w:styleId="CitazioneHTML">
    <w:name w:val="HTML Cite"/>
    <w:semiHidden/>
    <w:rsid w:val="005C2ECF"/>
    <w:rPr>
      <w:rFonts w:ascii="Open Sans" w:hAnsi="Open Sans"/>
      <w:i/>
      <w:iCs/>
    </w:rPr>
  </w:style>
  <w:style w:type="character" w:styleId="CodiceHTML">
    <w:name w:val="HTML Code"/>
    <w:semiHidden/>
    <w:rsid w:val="005C2ECF"/>
    <w:rPr>
      <w:rFonts w:ascii="Open Sans" w:hAnsi="Open Sans" w:cs="Courier New"/>
      <w:sz w:val="20"/>
      <w:szCs w:val="20"/>
    </w:rPr>
  </w:style>
  <w:style w:type="character" w:styleId="DefinizioneHTML">
    <w:name w:val="HTML Definition"/>
    <w:semiHidden/>
    <w:rsid w:val="005C2ECF"/>
    <w:rPr>
      <w:rFonts w:ascii="Open Sans" w:hAnsi="Open Sans"/>
      <w:i/>
      <w:iCs/>
    </w:rPr>
  </w:style>
  <w:style w:type="character" w:styleId="TastieraHTML">
    <w:name w:val="HTML Keyboard"/>
    <w:semiHidden/>
    <w:rsid w:val="005C2ECF"/>
    <w:rPr>
      <w:rFonts w:ascii="Open Sans" w:hAnsi="Open Sans" w:cs="Courier New"/>
      <w:sz w:val="20"/>
      <w:szCs w:val="20"/>
    </w:rPr>
  </w:style>
  <w:style w:type="paragraph" w:styleId="PreformattatoHTML">
    <w:name w:val="HTML Preformatted"/>
    <w:basedOn w:val="Normale"/>
    <w:semiHidden/>
    <w:rsid w:val="005C2ECF"/>
    <w:rPr>
      <w:rFonts w:cs="Courier New"/>
      <w:sz w:val="20"/>
      <w:szCs w:val="20"/>
    </w:rPr>
  </w:style>
  <w:style w:type="character" w:styleId="EsempioHTML">
    <w:name w:val="HTML Sample"/>
    <w:semiHidden/>
    <w:rsid w:val="005C2ECF"/>
    <w:rPr>
      <w:rFonts w:ascii="Open Sans" w:hAnsi="Open Sans" w:cs="Courier New"/>
    </w:rPr>
  </w:style>
  <w:style w:type="character" w:styleId="MacchinadascrivereHTML">
    <w:name w:val="HTML Typewriter"/>
    <w:semiHidden/>
    <w:rsid w:val="005C2ECF"/>
    <w:rPr>
      <w:rFonts w:ascii="Open Sans" w:hAnsi="Open Sans" w:cs="Courier New"/>
      <w:sz w:val="20"/>
      <w:szCs w:val="20"/>
    </w:rPr>
  </w:style>
  <w:style w:type="character" w:styleId="VariabileHTML">
    <w:name w:val="HTML Variable"/>
    <w:semiHidden/>
    <w:rsid w:val="005C2ECF"/>
    <w:rPr>
      <w:rFonts w:ascii="Open Sans" w:hAnsi="Open Sans"/>
      <w:i/>
      <w:iCs/>
    </w:rPr>
  </w:style>
  <w:style w:type="character" w:styleId="Numeroriga">
    <w:name w:val="line number"/>
    <w:semiHidden/>
    <w:rsid w:val="005C2ECF"/>
    <w:rPr>
      <w:rFonts w:ascii="Open Sans" w:hAnsi="Open Sans"/>
    </w:rPr>
  </w:style>
  <w:style w:type="paragraph" w:styleId="Elenco">
    <w:name w:val="List"/>
    <w:basedOn w:val="Normale"/>
    <w:semiHidden/>
    <w:locked/>
    <w:rsid w:val="005C2ECF"/>
    <w:pPr>
      <w:ind w:left="283" w:hanging="283"/>
    </w:pPr>
  </w:style>
  <w:style w:type="paragraph" w:styleId="Elenco2">
    <w:name w:val="List 2"/>
    <w:basedOn w:val="Normale"/>
    <w:semiHidden/>
    <w:locked/>
    <w:rsid w:val="005C2ECF"/>
    <w:pPr>
      <w:ind w:left="566" w:hanging="283"/>
    </w:pPr>
  </w:style>
  <w:style w:type="paragraph" w:styleId="Elenco3">
    <w:name w:val="List 3"/>
    <w:basedOn w:val="Normale"/>
    <w:semiHidden/>
    <w:locked/>
    <w:rsid w:val="005C2ECF"/>
    <w:pPr>
      <w:ind w:left="849" w:hanging="283"/>
    </w:pPr>
  </w:style>
  <w:style w:type="paragraph" w:styleId="Elenco4">
    <w:name w:val="List 4"/>
    <w:basedOn w:val="Normale"/>
    <w:semiHidden/>
    <w:locked/>
    <w:rsid w:val="005C2ECF"/>
    <w:pPr>
      <w:ind w:left="1132" w:hanging="283"/>
    </w:pPr>
  </w:style>
  <w:style w:type="paragraph" w:styleId="Elenco5">
    <w:name w:val="List 5"/>
    <w:basedOn w:val="Normale"/>
    <w:semiHidden/>
    <w:locked/>
    <w:rsid w:val="005C2ECF"/>
    <w:pPr>
      <w:ind w:left="1415" w:hanging="283"/>
    </w:pPr>
  </w:style>
  <w:style w:type="paragraph" w:styleId="Puntoelenco">
    <w:name w:val="List Bullet"/>
    <w:basedOn w:val="Numeroelenco"/>
    <w:qFormat/>
    <w:rsid w:val="00BC06DC"/>
    <w:pPr>
      <w:numPr>
        <w:numId w:val="2"/>
      </w:numPr>
      <w:tabs>
        <w:tab w:val="clear" w:pos="360"/>
        <w:tab w:val="num" w:pos="567"/>
      </w:tabs>
      <w:spacing w:line="264" w:lineRule="auto"/>
      <w:ind w:left="568" w:hanging="284"/>
    </w:pPr>
  </w:style>
  <w:style w:type="paragraph" w:styleId="Puntoelenco2">
    <w:name w:val="List Bullet 2"/>
    <w:basedOn w:val="Normale"/>
    <w:semiHidden/>
    <w:locked/>
    <w:rsid w:val="00BC06DC"/>
    <w:pPr>
      <w:numPr>
        <w:numId w:val="3"/>
      </w:numPr>
      <w:tabs>
        <w:tab w:val="clear" w:pos="643"/>
        <w:tab w:val="num" w:pos="1134"/>
      </w:tabs>
      <w:spacing w:before="120" w:after="120"/>
      <w:ind w:left="1135" w:hanging="284"/>
    </w:pPr>
  </w:style>
  <w:style w:type="paragraph" w:styleId="Puntoelenco3">
    <w:name w:val="List Bullet 3"/>
    <w:basedOn w:val="Normale"/>
    <w:semiHidden/>
    <w:locked/>
    <w:rsid w:val="00BC06DC"/>
    <w:pPr>
      <w:numPr>
        <w:numId w:val="4"/>
      </w:numPr>
      <w:ind w:left="1702" w:hanging="284"/>
      <w:contextualSpacing/>
    </w:pPr>
  </w:style>
  <w:style w:type="paragraph" w:styleId="Puntoelenco4">
    <w:name w:val="List Bullet 4"/>
    <w:basedOn w:val="Normale"/>
    <w:semiHidden/>
    <w:locked/>
    <w:rsid w:val="00BC06DC"/>
    <w:pPr>
      <w:numPr>
        <w:numId w:val="5"/>
      </w:numPr>
      <w:ind w:left="851" w:hanging="284"/>
      <w:contextualSpacing/>
    </w:pPr>
  </w:style>
  <w:style w:type="paragraph" w:styleId="Puntoelenco5">
    <w:name w:val="List Bullet 5"/>
    <w:basedOn w:val="Normale"/>
    <w:semiHidden/>
    <w:locked/>
    <w:rsid w:val="005C2ECF"/>
    <w:pPr>
      <w:numPr>
        <w:numId w:val="6"/>
      </w:numPr>
    </w:pPr>
  </w:style>
  <w:style w:type="paragraph" w:styleId="Elencocontinua">
    <w:name w:val="List Continue"/>
    <w:basedOn w:val="Normale"/>
    <w:semiHidden/>
    <w:locked/>
    <w:rsid w:val="005C2ECF"/>
    <w:pPr>
      <w:spacing w:after="120"/>
      <w:ind w:left="283"/>
    </w:pPr>
  </w:style>
  <w:style w:type="paragraph" w:styleId="Elencocontinua2">
    <w:name w:val="List Continue 2"/>
    <w:basedOn w:val="Normale"/>
    <w:semiHidden/>
    <w:locked/>
    <w:rsid w:val="005C2ECF"/>
    <w:pPr>
      <w:spacing w:after="120"/>
      <w:ind w:left="566"/>
    </w:pPr>
  </w:style>
  <w:style w:type="paragraph" w:styleId="Elencocontinua3">
    <w:name w:val="List Continue 3"/>
    <w:basedOn w:val="Normale"/>
    <w:semiHidden/>
    <w:locked/>
    <w:rsid w:val="005C2ECF"/>
    <w:pPr>
      <w:spacing w:after="120"/>
      <w:ind w:left="849"/>
    </w:pPr>
  </w:style>
  <w:style w:type="paragraph" w:styleId="Elencocontinua5">
    <w:name w:val="List Continue 5"/>
    <w:basedOn w:val="Normale"/>
    <w:semiHidden/>
    <w:locked/>
    <w:rsid w:val="005C2ECF"/>
    <w:pPr>
      <w:spacing w:after="120"/>
      <w:ind w:left="1415"/>
    </w:pPr>
  </w:style>
  <w:style w:type="paragraph" w:styleId="Numeroelenco">
    <w:name w:val="List Number"/>
    <w:basedOn w:val="Normale"/>
    <w:qFormat/>
    <w:rsid w:val="00053C4C"/>
    <w:pPr>
      <w:numPr>
        <w:numId w:val="7"/>
      </w:numPr>
      <w:tabs>
        <w:tab w:val="left" w:pos="1134"/>
      </w:tabs>
      <w:spacing w:before="120" w:after="120"/>
      <w:ind w:left="568" w:hanging="284"/>
    </w:pPr>
  </w:style>
  <w:style w:type="paragraph" w:styleId="Numeroelenco2">
    <w:name w:val="List Number 2"/>
    <w:basedOn w:val="Normale"/>
    <w:semiHidden/>
    <w:locked/>
    <w:rsid w:val="005C2ECF"/>
    <w:pPr>
      <w:numPr>
        <w:numId w:val="10"/>
      </w:numPr>
    </w:pPr>
  </w:style>
  <w:style w:type="paragraph" w:styleId="Numeroelenco3">
    <w:name w:val="List Number 3"/>
    <w:basedOn w:val="Normale"/>
    <w:semiHidden/>
    <w:locked/>
    <w:rsid w:val="005C2ECF"/>
    <w:pPr>
      <w:numPr>
        <w:numId w:val="11"/>
      </w:numPr>
    </w:pPr>
  </w:style>
  <w:style w:type="paragraph" w:styleId="Numeroelenco4">
    <w:name w:val="List Number 4"/>
    <w:basedOn w:val="Normale"/>
    <w:semiHidden/>
    <w:locked/>
    <w:rsid w:val="005C2ECF"/>
    <w:pPr>
      <w:numPr>
        <w:numId w:val="8"/>
      </w:numPr>
    </w:pPr>
  </w:style>
  <w:style w:type="paragraph" w:styleId="Numeroelenco5">
    <w:name w:val="List Number 5"/>
    <w:basedOn w:val="Normale"/>
    <w:semiHidden/>
    <w:locked/>
    <w:rsid w:val="005C2ECF"/>
    <w:pPr>
      <w:numPr>
        <w:numId w:val="9"/>
      </w:numPr>
    </w:pPr>
  </w:style>
  <w:style w:type="paragraph" w:styleId="Intestazionemessaggio">
    <w:name w:val="Message Header"/>
    <w:basedOn w:val="Normale"/>
    <w:semiHidden/>
    <w:locked/>
    <w:rsid w:val="005C2ECF"/>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ormaleWeb">
    <w:name w:val="Normal (Web)"/>
    <w:basedOn w:val="Normale"/>
    <w:semiHidden/>
    <w:rsid w:val="005C2ECF"/>
  </w:style>
  <w:style w:type="paragraph" w:styleId="Rientronormale">
    <w:name w:val="Normal Indent"/>
    <w:basedOn w:val="Normale"/>
    <w:semiHidden/>
    <w:rsid w:val="005C2ECF"/>
    <w:pPr>
      <w:ind w:left="720"/>
    </w:pPr>
  </w:style>
  <w:style w:type="paragraph" w:styleId="Intestazionenota">
    <w:name w:val="Note Heading"/>
    <w:basedOn w:val="Normale"/>
    <w:next w:val="Normale"/>
    <w:semiHidden/>
    <w:rsid w:val="00E45954"/>
  </w:style>
  <w:style w:type="character" w:styleId="Numeropagina">
    <w:name w:val="page number"/>
    <w:semiHidden/>
    <w:rsid w:val="00471BB7"/>
    <w:rPr>
      <w:rFonts w:ascii="Open Sans" w:hAnsi="Open Sans"/>
      <w:sz w:val="24"/>
    </w:rPr>
  </w:style>
  <w:style w:type="paragraph" w:styleId="Testonormale">
    <w:name w:val="Plain Text"/>
    <w:basedOn w:val="Normale"/>
    <w:semiHidden/>
    <w:rsid w:val="00471BB7"/>
    <w:rPr>
      <w:rFonts w:cs="Courier New"/>
      <w:szCs w:val="20"/>
    </w:rPr>
  </w:style>
  <w:style w:type="paragraph" w:styleId="Formuladiapertura">
    <w:name w:val="Salutation"/>
    <w:basedOn w:val="Normale"/>
    <w:next w:val="Normale"/>
    <w:semiHidden/>
    <w:locked/>
    <w:rsid w:val="00471BB7"/>
  </w:style>
  <w:style w:type="paragraph" w:styleId="Firma">
    <w:name w:val="Signature"/>
    <w:basedOn w:val="Normale"/>
    <w:semiHidden/>
    <w:locked/>
    <w:rsid w:val="00E45954"/>
    <w:pPr>
      <w:ind w:left="4252"/>
    </w:pPr>
  </w:style>
  <w:style w:type="paragraph" w:styleId="Sottotitolo">
    <w:name w:val="Subtitle"/>
    <w:basedOn w:val="Normale"/>
    <w:link w:val="SottotitoloCarattere"/>
    <w:rsid w:val="00535CF3"/>
    <w:pPr>
      <w:jc w:val="center"/>
      <w:outlineLvl w:val="1"/>
    </w:pPr>
    <w:rPr>
      <w:rFonts w:cs="Arial"/>
      <w:color w:val="595959" w:themeColor="text1" w:themeTint="A6"/>
      <w:sz w:val="36"/>
    </w:rPr>
  </w:style>
  <w:style w:type="table" w:styleId="Tabellaeffetti3D1">
    <w:name w:val="Table 3D effects 1"/>
    <w:basedOn w:val="Tabellanormale"/>
    <w:semiHidden/>
    <w:locked/>
    <w:rsid w:val="00E45954"/>
    <w:pPr>
      <w:spacing w:after="24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aeffetti3D2">
    <w:name w:val="Table 3D effects 2"/>
    <w:basedOn w:val="Tabellanormale"/>
    <w:semiHidden/>
    <w:locked/>
    <w:rsid w:val="00E45954"/>
    <w:pPr>
      <w:spacing w:after="24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effetti3D3">
    <w:name w:val="Table 3D effects 3"/>
    <w:basedOn w:val="Tabellanormale"/>
    <w:semiHidden/>
    <w:locked/>
    <w:rsid w:val="00E45954"/>
    <w:pPr>
      <w:spacing w:after="24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classica1">
    <w:name w:val="Table Classic 1"/>
    <w:basedOn w:val="Tabellanormale"/>
    <w:semiHidden/>
    <w:locked/>
    <w:rsid w:val="00E45954"/>
    <w:pPr>
      <w:spacing w:after="24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classica2">
    <w:name w:val="Table Classic 2"/>
    <w:basedOn w:val="Tabellanormale"/>
    <w:semiHidden/>
    <w:locked/>
    <w:rsid w:val="00E45954"/>
    <w:pPr>
      <w:spacing w:after="24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aclassica3">
    <w:name w:val="Table Classic 3"/>
    <w:basedOn w:val="Tabellanormale"/>
    <w:semiHidden/>
    <w:locked/>
    <w:rsid w:val="00E45954"/>
    <w:pPr>
      <w:spacing w:after="24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aclassica4">
    <w:name w:val="Table Classic 4"/>
    <w:basedOn w:val="Tabellanormale"/>
    <w:semiHidden/>
    <w:locked/>
    <w:rsid w:val="00E45954"/>
    <w:pPr>
      <w:spacing w:after="24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aacolori1">
    <w:name w:val="Table Colorful 1"/>
    <w:basedOn w:val="Tabellanormale"/>
    <w:semiHidden/>
    <w:locked/>
    <w:rsid w:val="00E45954"/>
    <w:pPr>
      <w:spacing w:after="24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aacolori2">
    <w:name w:val="Table Colorful 2"/>
    <w:basedOn w:val="Tabellanormale"/>
    <w:semiHidden/>
    <w:locked/>
    <w:rsid w:val="00E45954"/>
    <w:pPr>
      <w:spacing w:after="24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aacolori3">
    <w:name w:val="Table Colorful 3"/>
    <w:basedOn w:val="Tabellanormale"/>
    <w:semiHidden/>
    <w:locked/>
    <w:rsid w:val="00E45954"/>
    <w:pPr>
      <w:spacing w:after="24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acolonne1">
    <w:name w:val="Table Columns 1"/>
    <w:basedOn w:val="Tabellanormale"/>
    <w:semiHidden/>
    <w:locked/>
    <w:rsid w:val="00E45954"/>
    <w:pPr>
      <w:spacing w:after="24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colonne2">
    <w:name w:val="Table Columns 2"/>
    <w:basedOn w:val="Tabellanormale"/>
    <w:semiHidden/>
    <w:locked/>
    <w:rsid w:val="00E45954"/>
    <w:pPr>
      <w:spacing w:after="24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colonne3">
    <w:name w:val="Table Columns 3"/>
    <w:basedOn w:val="Tabellanormale"/>
    <w:semiHidden/>
    <w:locked/>
    <w:rsid w:val="00E45954"/>
    <w:pPr>
      <w:spacing w:after="24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acolonne4">
    <w:name w:val="Table Columns 4"/>
    <w:basedOn w:val="Tabellanormale"/>
    <w:semiHidden/>
    <w:locked/>
    <w:rsid w:val="00E45954"/>
    <w:pPr>
      <w:spacing w:after="24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acolonne5">
    <w:name w:val="Table Columns 5"/>
    <w:basedOn w:val="Tabellanormale"/>
    <w:semiHidden/>
    <w:locked/>
    <w:rsid w:val="00E45954"/>
    <w:pPr>
      <w:spacing w:after="24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acontemporanea">
    <w:name w:val="Table Contemporary"/>
    <w:basedOn w:val="Tabellanormale"/>
    <w:semiHidden/>
    <w:locked/>
    <w:rsid w:val="00E45954"/>
    <w:pPr>
      <w:spacing w:after="24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aelegante">
    <w:name w:val="Table Elegant"/>
    <w:basedOn w:val="Tabellanormale"/>
    <w:semiHidden/>
    <w:locked/>
    <w:rsid w:val="00E45954"/>
    <w:pPr>
      <w:spacing w:after="24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Grigliatabella">
    <w:name w:val="Table Grid"/>
    <w:basedOn w:val="Tabellanormale"/>
    <w:uiPriority w:val="39"/>
    <w:locked/>
    <w:rsid w:val="00E45954"/>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1">
    <w:name w:val="Table Grid 1"/>
    <w:basedOn w:val="Tabellanormale"/>
    <w:semiHidden/>
    <w:locked/>
    <w:rsid w:val="00E45954"/>
    <w:pPr>
      <w:spacing w:after="24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gliatabella2">
    <w:name w:val="Table Grid 2"/>
    <w:basedOn w:val="Tabellanormale"/>
    <w:semiHidden/>
    <w:locked/>
    <w:rsid w:val="00E45954"/>
    <w:pPr>
      <w:spacing w:after="24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gliatabella3">
    <w:name w:val="Table Grid 3"/>
    <w:basedOn w:val="Tabellanormale"/>
    <w:semiHidden/>
    <w:locked/>
    <w:rsid w:val="00E45954"/>
    <w:pPr>
      <w:spacing w:after="24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gliatabella4">
    <w:name w:val="Table Grid 4"/>
    <w:basedOn w:val="Tabellanormale"/>
    <w:semiHidden/>
    <w:locked/>
    <w:rsid w:val="00E45954"/>
    <w:pPr>
      <w:spacing w:after="24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gliatabella5">
    <w:name w:val="Table Grid 5"/>
    <w:basedOn w:val="Tabellanormale"/>
    <w:semiHidden/>
    <w:locked/>
    <w:rsid w:val="00E45954"/>
    <w:pPr>
      <w:spacing w:after="24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gliatabella6">
    <w:name w:val="Table Grid 6"/>
    <w:basedOn w:val="Tabellanormale"/>
    <w:semiHidden/>
    <w:locked/>
    <w:rsid w:val="00E45954"/>
    <w:pPr>
      <w:spacing w:after="24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gliatabella7">
    <w:name w:val="Table Grid 7"/>
    <w:basedOn w:val="Tabellanormale"/>
    <w:semiHidden/>
    <w:locked/>
    <w:rsid w:val="00E45954"/>
    <w:pPr>
      <w:spacing w:after="24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gliatabella8">
    <w:name w:val="Table Grid 8"/>
    <w:basedOn w:val="Tabellanormale"/>
    <w:semiHidden/>
    <w:locked/>
    <w:rsid w:val="00E45954"/>
    <w:pPr>
      <w:spacing w:after="24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Elencotabella1">
    <w:name w:val="Table List 1"/>
    <w:basedOn w:val="Tabellanormale"/>
    <w:semiHidden/>
    <w:locked/>
    <w:rsid w:val="00E45954"/>
    <w:pPr>
      <w:spacing w:after="24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lencotabella2">
    <w:name w:val="Table List 2"/>
    <w:basedOn w:val="Tabellanormale"/>
    <w:semiHidden/>
    <w:locked/>
    <w:rsid w:val="00E45954"/>
    <w:pPr>
      <w:spacing w:after="24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lencotabella3">
    <w:name w:val="Table List 3"/>
    <w:basedOn w:val="Tabellanormale"/>
    <w:semiHidden/>
    <w:locked/>
    <w:rsid w:val="00E45954"/>
    <w:pPr>
      <w:spacing w:after="24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Elencotabella4">
    <w:name w:val="Table List 4"/>
    <w:basedOn w:val="Tabellanormale"/>
    <w:semiHidden/>
    <w:locked/>
    <w:rsid w:val="00E45954"/>
    <w:pPr>
      <w:spacing w:after="24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Elencotabella5">
    <w:name w:val="Table List 5"/>
    <w:basedOn w:val="Tabellanormale"/>
    <w:semiHidden/>
    <w:locked/>
    <w:rsid w:val="00E45954"/>
    <w:pPr>
      <w:spacing w:after="24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Elencotabella6">
    <w:name w:val="Table List 6"/>
    <w:basedOn w:val="Tabellanormale"/>
    <w:semiHidden/>
    <w:locked/>
    <w:rsid w:val="00E45954"/>
    <w:pPr>
      <w:spacing w:after="24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Elencotabella7">
    <w:name w:val="Table List 7"/>
    <w:basedOn w:val="Tabellanormale"/>
    <w:semiHidden/>
    <w:locked/>
    <w:rsid w:val="00E45954"/>
    <w:pPr>
      <w:spacing w:after="24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Elencotabella8">
    <w:name w:val="Table List 8"/>
    <w:basedOn w:val="Tabellanormale"/>
    <w:semiHidden/>
    <w:locked/>
    <w:rsid w:val="00E45954"/>
    <w:pPr>
      <w:spacing w:after="24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aprofessionale">
    <w:name w:val="Table Professional"/>
    <w:basedOn w:val="Tabellanormale"/>
    <w:semiHidden/>
    <w:locked/>
    <w:rsid w:val="00E45954"/>
    <w:pPr>
      <w:spacing w:after="24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asemplice1">
    <w:name w:val="Table Simple 1"/>
    <w:basedOn w:val="Tabellanormale"/>
    <w:semiHidden/>
    <w:locked/>
    <w:rsid w:val="00E45954"/>
    <w:pPr>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asemplice2">
    <w:name w:val="Table Simple 2"/>
    <w:basedOn w:val="Tabellanormale"/>
    <w:semiHidden/>
    <w:locked/>
    <w:rsid w:val="00E45954"/>
    <w:pPr>
      <w:spacing w:after="24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asemplice3">
    <w:name w:val="Table Simple 3"/>
    <w:basedOn w:val="Tabellanormale"/>
    <w:semiHidden/>
    <w:locked/>
    <w:rsid w:val="00E45954"/>
    <w:pPr>
      <w:spacing w:after="24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aconombreggiatura1">
    <w:name w:val="Table Subtle 1"/>
    <w:basedOn w:val="Tabellanormale"/>
    <w:semiHidden/>
    <w:locked/>
    <w:rsid w:val="00E45954"/>
    <w:pPr>
      <w:spacing w:after="24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conombreggiatura2">
    <w:name w:val="Table Subtle 2"/>
    <w:basedOn w:val="Tabellanormale"/>
    <w:semiHidden/>
    <w:locked/>
    <w:rsid w:val="00E45954"/>
    <w:pPr>
      <w:spacing w:after="24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atema">
    <w:name w:val="Table Theme"/>
    <w:basedOn w:val="Tabellanormale"/>
    <w:semiHidden/>
    <w:locked/>
    <w:rsid w:val="00E45954"/>
    <w:pPr>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aWeb1">
    <w:name w:val="Table Web 1"/>
    <w:basedOn w:val="Tabellanormale"/>
    <w:semiHidden/>
    <w:locked/>
    <w:rsid w:val="00E45954"/>
    <w:pPr>
      <w:spacing w:after="24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aWeb2">
    <w:name w:val="Table Web 2"/>
    <w:basedOn w:val="Tabellanormale"/>
    <w:semiHidden/>
    <w:locked/>
    <w:rsid w:val="00E45954"/>
    <w:pPr>
      <w:spacing w:after="24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aWeb3">
    <w:name w:val="Table Web 3"/>
    <w:basedOn w:val="Tabellanormale"/>
    <w:semiHidden/>
    <w:locked/>
    <w:rsid w:val="00E45954"/>
    <w:pPr>
      <w:spacing w:after="24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olo">
    <w:name w:val="Title"/>
    <w:basedOn w:val="Normale"/>
    <w:rsid w:val="008C6802"/>
    <w:pPr>
      <w:spacing w:after="720" w:line="240" w:lineRule="auto"/>
      <w:jc w:val="center"/>
      <w:outlineLvl w:val="0"/>
    </w:pPr>
    <w:rPr>
      <w:rFonts w:ascii="Open Sans Light" w:hAnsi="Open Sans Light" w:cs="Arial"/>
      <w:bCs/>
      <w:kern w:val="28"/>
      <w:sz w:val="56"/>
      <w:szCs w:val="32"/>
    </w:rPr>
  </w:style>
  <w:style w:type="character" w:styleId="Collegamentovisitato">
    <w:name w:val="FollowedHyperlink"/>
    <w:semiHidden/>
    <w:rsid w:val="00045C4B"/>
    <w:rPr>
      <w:rFonts w:ascii="Open Sans" w:hAnsi="Open Sans"/>
      <w:color w:val="800080"/>
      <w:u w:val="single"/>
    </w:rPr>
  </w:style>
  <w:style w:type="paragraph" w:customStyle="1" w:styleId="MainTitle">
    <w:name w:val="Main Title"/>
    <w:next w:val="Sottotitolo"/>
    <w:rsid w:val="00A355F9"/>
    <w:pPr>
      <w:spacing w:before="240" w:after="240" w:line="740" w:lineRule="exact"/>
      <w:contextualSpacing/>
      <w:jc w:val="right"/>
    </w:pPr>
    <w:rPr>
      <w:rFonts w:ascii="Open Sans" w:hAnsi="Open Sans"/>
      <w:bCs/>
      <w:color w:val="237BBC"/>
      <w:kern w:val="32"/>
      <w:sz w:val="56"/>
      <w:szCs w:val="32"/>
    </w:rPr>
  </w:style>
  <w:style w:type="paragraph" w:customStyle="1" w:styleId="HeaderFooter">
    <w:name w:val="Header &amp; Footer"/>
    <w:basedOn w:val="Normale"/>
    <w:semiHidden/>
    <w:locked/>
    <w:rsid w:val="005C2ECF"/>
    <w:pPr>
      <w:spacing w:line="200" w:lineRule="exact"/>
      <w:jc w:val="both"/>
    </w:pPr>
    <w:rPr>
      <w:rFonts w:eastAsia="Times New Roman" w:cs="ArialMT"/>
      <w:sz w:val="16"/>
      <w:lang w:eastAsia="en-US"/>
    </w:rPr>
  </w:style>
  <w:style w:type="paragraph" w:customStyle="1" w:styleId="LogoType">
    <w:name w:val="Logo Type"/>
    <w:basedOn w:val="Intestazione"/>
    <w:semiHidden/>
    <w:locked/>
    <w:rsid w:val="005C2ECF"/>
    <w:pPr>
      <w:pBdr>
        <w:bottom w:val="single" w:sz="4" w:space="4" w:color="auto"/>
      </w:pBdr>
      <w:tabs>
        <w:tab w:val="clear" w:pos="4513"/>
        <w:tab w:val="clear" w:pos="9026"/>
        <w:tab w:val="left" w:pos="4686"/>
        <w:tab w:val="left" w:pos="7088"/>
        <w:tab w:val="left" w:pos="7242"/>
      </w:tabs>
      <w:spacing w:line="320" w:lineRule="exact"/>
    </w:pPr>
    <w:rPr>
      <w:rFonts w:cs="ArialMT"/>
      <w:b/>
      <w:spacing w:val="-20"/>
      <w:sz w:val="32"/>
      <w:lang w:eastAsia="en-US"/>
    </w:rPr>
  </w:style>
  <w:style w:type="paragraph" w:styleId="Testofumetto">
    <w:name w:val="Balloon Text"/>
    <w:basedOn w:val="Normale"/>
    <w:link w:val="TestofumettoCarattere"/>
    <w:semiHidden/>
    <w:rsid w:val="00045C4B"/>
    <w:pPr>
      <w:spacing w:before="0" w:after="0"/>
    </w:pPr>
    <w:rPr>
      <w:rFonts w:cs="Tahoma"/>
      <w:sz w:val="16"/>
      <w:szCs w:val="16"/>
    </w:rPr>
  </w:style>
  <w:style w:type="character" w:customStyle="1" w:styleId="TestofumettoCarattere">
    <w:name w:val="Testo fumetto Carattere"/>
    <w:link w:val="Testofumetto"/>
    <w:semiHidden/>
    <w:rsid w:val="00045C4B"/>
    <w:rPr>
      <w:rFonts w:ascii="Open Sans" w:eastAsia="MS Mincho" w:hAnsi="Open Sans" w:cs="Tahoma"/>
      <w:sz w:val="16"/>
      <w:szCs w:val="16"/>
    </w:rPr>
  </w:style>
  <w:style w:type="character" w:customStyle="1" w:styleId="CharChar">
    <w:name w:val="Char Char"/>
    <w:semiHidden/>
    <w:locked/>
    <w:rsid w:val="00045C4B"/>
    <w:rPr>
      <w:rFonts w:ascii="Open Sans" w:hAnsi="Open Sans" w:cs="Arial"/>
      <w:lang w:val="en-AU" w:eastAsia="en-AU" w:bidi="ar-SA"/>
    </w:rPr>
  </w:style>
  <w:style w:type="character" w:customStyle="1" w:styleId="EndnoteTextChar">
    <w:name w:val="Endnote Text Char"/>
    <w:semiHidden/>
    <w:locked/>
    <w:rsid w:val="00045C4B"/>
    <w:rPr>
      <w:rFonts w:ascii="Open Sans" w:hAnsi="Open Sans"/>
      <w:sz w:val="20"/>
      <w:lang w:bidi="ar-SA"/>
    </w:rPr>
  </w:style>
  <w:style w:type="character" w:customStyle="1" w:styleId="SottotitoloCarattere">
    <w:name w:val="Sottotitolo Carattere"/>
    <w:link w:val="Sottotitolo"/>
    <w:rsid w:val="00535CF3"/>
    <w:rPr>
      <w:rFonts w:ascii="Open Sans" w:eastAsia="MS Mincho" w:hAnsi="Open Sans" w:cs="Arial"/>
      <w:color w:val="595959" w:themeColor="text1" w:themeTint="A6"/>
      <w:sz w:val="36"/>
      <w:szCs w:val="24"/>
    </w:rPr>
  </w:style>
  <w:style w:type="paragraph" w:customStyle="1" w:styleId="SubmissionNormal">
    <w:name w:val="Submission Normal"/>
    <w:basedOn w:val="Normale"/>
    <w:link w:val="SubmissionNormalChar"/>
    <w:locked/>
    <w:rsid w:val="00B34946"/>
    <w:pPr>
      <w:numPr>
        <w:numId w:val="15"/>
      </w:numPr>
      <w:tabs>
        <w:tab w:val="clear" w:pos="720"/>
      </w:tabs>
      <w:ind w:hanging="720"/>
    </w:pPr>
    <w:rPr>
      <w:rFonts w:eastAsia="Times New Roman"/>
    </w:rPr>
  </w:style>
  <w:style w:type="character" w:customStyle="1" w:styleId="SubmissionNormalChar">
    <w:name w:val="Submission Normal Char"/>
    <w:link w:val="SubmissionNormal"/>
    <w:rsid w:val="00B34946"/>
    <w:rPr>
      <w:rFonts w:ascii="Open Sans" w:hAnsi="Open Sans"/>
      <w:sz w:val="24"/>
      <w:szCs w:val="24"/>
    </w:rPr>
  </w:style>
  <w:style w:type="paragraph" w:customStyle="1" w:styleId="coveraddresses">
    <w:name w:val="cover addresses"/>
    <w:basedOn w:val="Pidipagina"/>
    <w:locked/>
    <w:rsid w:val="005C2ECF"/>
    <w:pPr>
      <w:spacing w:after="40"/>
    </w:pPr>
    <w:rPr>
      <w:szCs w:val="16"/>
    </w:rPr>
  </w:style>
  <w:style w:type="paragraph" w:customStyle="1" w:styleId="coveraddress">
    <w:name w:val="cover address"/>
    <w:basedOn w:val="coveraddresses"/>
    <w:locked/>
    <w:rsid w:val="005C2ECF"/>
  </w:style>
  <w:style w:type="paragraph" w:styleId="Didascalia">
    <w:name w:val="caption"/>
    <w:basedOn w:val="Normale"/>
    <w:next w:val="Normale"/>
    <w:semiHidden/>
    <w:unhideWhenUsed/>
    <w:qFormat/>
    <w:rsid w:val="00045C4B"/>
    <w:rPr>
      <w:b/>
      <w:bCs/>
      <w:sz w:val="20"/>
      <w:szCs w:val="20"/>
    </w:rPr>
  </w:style>
  <w:style w:type="character" w:styleId="Rimandocommento">
    <w:name w:val="annotation reference"/>
    <w:uiPriority w:val="99"/>
    <w:rsid w:val="00045C4B"/>
    <w:rPr>
      <w:rFonts w:ascii="Open Sans" w:hAnsi="Open Sans"/>
      <w:sz w:val="16"/>
      <w:szCs w:val="16"/>
    </w:rPr>
  </w:style>
  <w:style w:type="paragraph" w:styleId="Testocommento">
    <w:name w:val="annotation text"/>
    <w:basedOn w:val="Normale"/>
    <w:link w:val="TestocommentoCarattere"/>
    <w:rsid w:val="00045C4B"/>
    <w:rPr>
      <w:sz w:val="20"/>
      <w:szCs w:val="20"/>
    </w:rPr>
  </w:style>
  <w:style w:type="character" w:customStyle="1" w:styleId="TestocommentoCarattere">
    <w:name w:val="Testo commento Carattere"/>
    <w:link w:val="Testocommento"/>
    <w:rsid w:val="00045C4B"/>
    <w:rPr>
      <w:rFonts w:ascii="Open Sans" w:eastAsia="MS Mincho" w:hAnsi="Open Sans"/>
    </w:rPr>
  </w:style>
  <w:style w:type="paragraph" w:styleId="Soggettocommento">
    <w:name w:val="annotation subject"/>
    <w:basedOn w:val="Testocommento"/>
    <w:next w:val="Testocommento"/>
    <w:link w:val="SoggettocommentoCarattere"/>
    <w:rsid w:val="00045C4B"/>
    <w:rPr>
      <w:b/>
      <w:bCs/>
    </w:rPr>
  </w:style>
  <w:style w:type="character" w:customStyle="1" w:styleId="SoggettocommentoCarattere">
    <w:name w:val="Soggetto commento Carattere"/>
    <w:link w:val="Soggettocommento"/>
    <w:rsid w:val="00045C4B"/>
    <w:rPr>
      <w:rFonts w:ascii="Open Sans" w:eastAsia="MS Mincho" w:hAnsi="Open Sans"/>
      <w:b/>
      <w:bCs/>
    </w:rPr>
  </w:style>
  <w:style w:type="paragraph" w:styleId="Mappadocumento">
    <w:name w:val="Document Map"/>
    <w:basedOn w:val="Normale"/>
    <w:link w:val="MappadocumentoCarattere"/>
    <w:rsid w:val="00045C4B"/>
    <w:rPr>
      <w:rFonts w:cs="Segoe UI"/>
      <w:sz w:val="16"/>
      <w:szCs w:val="16"/>
    </w:rPr>
  </w:style>
  <w:style w:type="character" w:customStyle="1" w:styleId="MappadocumentoCarattere">
    <w:name w:val="Mappa documento Carattere"/>
    <w:link w:val="Mappadocumento"/>
    <w:rsid w:val="00045C4B"/>
    <w:rPr>
      <w:rFonts w:ascii="Open Sans" w:eastAsia="MS Mincho" w:hAnsi="Open Sans" w:cs="Segoe UI"/>
      <w:sz w:val="16"/>
      <w:szCs w:val="16"/>
    </w:rPr>
  </w:style>
  <w:style w:type="paragraph" w:styleId="Indice1">
    <w:name w:val="index 1"/>
    <w:basedOn w:val="Normale"/>
    <w:next w:val="Normale"/>
    <w:rsid w:val="005C2ECF"/>
    <w:pPr>
      <w:ind w:left="240" w:hanging="240"/>
    </w:pPr>
  </w:style>
  <w:style w:type="paragraph" w:styleId="Indice2">
    <w:name w:val="index 2"/>
    <w:basedOn w:val="Normale"/>
    <w:next w:val="Normale"/>
    <w:rsid w:val="005C2ECF"/>
    <w:pPr>
      <w:ind w:left="480" w:hanging="240"/>
    </w:pPr>
  </w:style>
  <w:style w:type="paragraph" w:styleId="Indice3">
    <w:name w:val="index 3"/>
    <w:basedOn w:val="Normale"/>
    <w:next w:val="Normale"/>
    <w:rsid w:val="005C2ECF"/>
    <w:pPr>
      <w:ind w:left="720" w:hanging="240"/>
    </w:pPr>
  </w:style>
  <w:style w:type="paragraph" w:styleId="Indice4">
    <w:name w:val="index 4"/>
    <w:basedOn w:val="Normale"/>
    <w:next w:val="Normale"/>
    <w:rsid w:val="005C2ECF"/>
    <w:pPr>
      <w:ind w:left="960" w:hanging="240"/>
    </w:pPr>
  </w:style>
  <w:style w:type="paragraph" w:styleId="Indice5">
    <w:name w:val="index 5"/>
    <w:basedOn w:val="Normale"/>
    <w:next w:val="Normale"/>
    <w:rsid w:val="005C2ECF"/>
    <w:pPr>
      <w:ind w:left="1200" w:hanging="240"/>
    </w:pPr>
  </w:style>
  <w:style w:type="paragraph" w:styleId="Indice6">
    <w:name w:val="index 6"/>
    <w:basedOn w:val="Normale"/>
    <w:next w:val="Normale"/>
    <w:rsid w:val="005C2ECF"/>
    <w:pPr>
      <w:ind w:left="1440" w:hanging="240"/>
    </w:pPr>
  </w:style>
  <w:style w:type="paragraph" w:styleId="Indice7">
    <w:name w:val="index 7"/>
    <w:basedOn w:val="Normale"/>
    <w:next w:val="Normale"/>
    <w:rsid w:val="005C2ECF"/>
    <w:pPr>
      <w:ind w:left="1680" w:hanging="240"/>
    </w:pPr>
  </w:style>
  <w:style w:type="paragraph" w:styleId="Indice8">
    <w:name w:val="index 8"/>
    <w:basedOn w:val="Normale"/>
    <w:next w:val="Normale"/>
    <w:rsid w:val="005C2ECF"/>
    <w:pPr>
      <w:ind w:left="1920" w:hanging="240"/>
    </w:pPr>
  </w:style>
  <w:style w:type="paragraph" w:styleId="Indice9">
    <w:name w:val="index 9"/>
    <w:basedOn w:val="Normale"/>
    <w:next w:val="Normale"/>
    <w:rsid w:val="005C2ECF"/>
    <w:pPr>
      <w:ind w:left="2160" w:hanging="240"/>
    </w:pPr>
  </w:style>
  <w:style w:type="paragraph" w:styleId="Titoloindice">
    <w:name w:val="index heading"/>
    <w:basedOn w:val="Normale"/>
    <w:next w:val="Indice1"/>
    <w:rsid w:val="005C2ECF"/>
    <w:rPr>
      <w:rFonts w:eastAsia="Times New Roman"/>
      <w:b/>
      <w:bCs/>
    </w:rPr>
  </w:style>
  <w:style w:type="paragraph" w:styleId="Testomacro">
    <w:name w:val="macro"/>
    <w:link w:val="TestomacroCarattere"/>
    <w:rsid w:val="005C2ECF"/>
    <w:pPr>
      <w:tabs>
        <w:tab w:val="left" w:pos="480"/>
        <w:tab w:val="left" w:pos="960"/>
        <w:tab w:val="left" w:pos="1440"/>
        <w:tab w:val="left" w:pos="1920"/>
        <w:tab w:val="left" w:pos="2400"/>
        <w:tab w:val="left" w:pos="2880"/>
        <w:tab w:val="left" w:pos="3360"/>
        <w:tab w:val="left" w:pos="3840"/>
        <w:tab w:val="left" w:pos="4320"/>
      </w:tabs>
      <w:spacing w:before="240" w:after="240"/>
    </w:pPr>
    <w:rPr>
      <w:rFonts w:ascii="Open Sans" w:eastAsia="MS Mincho" w:hAnsi="Open Sans" w:cs="Courier New"/>
    </w:rPr>
  </w:style>
  <w:style w:type="character" w:customStyle="1" w:styleId="TestomacroCarattere">
    <w:name w:val="Testo macro Carattere"/>
    <w:link w:val="Testomacro"/>
    <w:rsid w:val="005C2ECF"/>
    <w:rPr>
      <w:rFonts w:ascii="Open Sans" w:eastAsia="MS Mincho" w:hAnsi="Open Sans" w:cs="Courier New"/>
    </w:rPr>
  </w:style>
  <w:style w:type="paragraph" w:styleId="Indicefonti">
    <w:name w:val="table of authorities"/>
    <w:basedOn w:val="Normale"/>
    <w:next w:val="Normale"/>
    <w:locked/>
    <w:rsid w:val="00471BB7"/>
    <w:pPr>
      <w:ind w:left="240" w:hanging="240"/>
    </w:pPr>
  </w:style>
  <w:style w:type="paragraph" w:styleId="Indicedellefigure">
    <w:name w:val="table of figures"/>
    <w:basedOn w:val="Normale"/>
    <w:next w:val="Normale"/>
    <w:locked/>
    <w:rsid w:val="00471BB7"/>
  </w:style>
  <w:style w:type="paragraph" w:styleId="Titoloindicefonti">
    <w:name w:val="toa heading"/>
    <w:basedOn w:val="Normale"/>
    <w:next w:val="Normale"/>
    <w:locked/>
    <w:rsid w:val="00471BB7"/>
    <w:pPr>
      <w:spacing w:before="120"/>
    </w:pPr>
    <w:rPr>
      <w:rFonts w:eastAsia="Times New Roman"/>
      <w:b/>
      <w:bCs/>
    </w:rPr>
  </w:style>
  <w:style w:type="paragraph" w:styleId="Sommario5">
    <w:name w:val="toc 5"/>
    <w:basedOn w:val="Normale"/>
    <w:next w:val="Normale"/>
    <w:semiHidden/>
    <w:locked/>
    <w:rsid w:val="00471BB7"/>
    <w:pPr>
      <w:ind w:left="960"/>
    </w:pPr>
  </w:style>
  <w:style w:type="paragraph" w:styleId="Sommario6">
    <w:name w:val="toc 6"/>
    <w:basedOn w:val="Normale"/>
    <w:next w:val="Normale"/>
    <w:semiHidden/>
    <w:locked/>
    <w:rsid w:val="00471BB7"/>
    <w:pPr>
      <w:ind w:left="1200"/>
    </w:pPr>
  </w:style>
  <w:style w:type="paragraph" w:styleId="Sommario7">
    <w:name w:val="toc 7"/>
    <w:basedOn w:val="Normale"/>
    <w:next w:val="Normale"/>
    <w:semiHidden/>
    <w:locked/>
    <w:rsid w:val="00471BB7"/>
    <w:pPr>
      <w:ind w:left="1440"/>
    </w:pPr>
  </w:style>
  <w:style w:type="paragraph" w:styleId="Sommario8">
    <w:name w:val="toc 8"/>
    <w:basedOn w:val="Normale"/>
    <w:next w:val="Normale"/>
    <w:semiHidden/>
    <w:locked/>
    <w:rsid w:val="00471BB7"/>
    <w:pPr>
      <w:ind w:left="1680"/>
    </w:pPr>
  </w:style>
  <w:style w:type="paragraph" w:styleId="Sommario9">
    <w:name w:val="toc 9"/>
    <w:basedOn w:val="Normale"/>
    <w:next w:val="Normale"/>
    <w:semiHidden/>
    <w:locked/>
    <w:rsid w:val="00471BB7"/>
    <w:pPr>
      <w:ind w:left="1920"/>
    </w:pPr>
  </w:style>
  <w:style w:type="paragraph" w:styleId="Nessunaspaziatura">
    <w:name w:val="No Spacing"/>
    <w:link w:val="NessunaspaziaturaCarattere"/>
    <w:uiPriority w:val="1"/>
    <w:qFormat/>
    <w:rsid w:val="00471BB7"/>
    <w:rPr>
      <w:rFonts w:ascii="Open Sans" w:eastAsia="MS Mincho" w:hAnsi="Open Sans"/>
      <w:sz w:val="24"/>
      <w:szCs w:val="24"/>
    </w:rPr>
  </w:style>
  <w:style w:type="character" w:styleId="Enfasidelicata">
    <w:name w:val="Subtle Emphasis"/>
    <w:uiPriority w:val="19"/>
    <w:locked/>
    <w:rsid w:val="008C6802"/>
    <w:rPr>
      <w:rFonts w:ascii="Open Sans Light" w:hAnsi="Open Sans Light"/>
      <w:b w:val="0"/>
      <w:i/>
      <w:iCs/>
      <w:color w:val="auto"/>
      <w:sz w:val="24"/>
    </w:rPr>
  </w:style>
  <w:style w:type="character" w:styleId="Enfasiintensa">
    <w:name w:val="Intense Emphasis"/>
    <w:uiPriority w:val="21"/>
    <w:locked/>
    <w:rsid w:val="00887F25"/>
    <w:rPr>
      <w:rFonts w:ascii="Open Sans" w:hAnsi="Open Sans"/>
      <w:b/>
      <w:i/>
      <w:iCs/>
      <w:color w:val="auto"/>
    </w:rPr>
  </w:style>
  <w:style w:type="paragraph" w:styleId="Citazione">
    <w:name w:val="Quote"/>
    <w:basedOn w:val="Normale"/>
    <w:next w:val="Normale"/>
    <w:link w:val="CitazioneCarattere"/>
    <w:uiPriority w:val="29"/>
    <w:rsid w:val="00A05C36"/>
    <w:pPr>
      <w:ind w:left="567"/>
    </w:pPr>
    <w:rPr>
      <w:i/>
      <w:iCs/>
    </w:rPr>
  </w:style>
  <w:style w:type="character" w:customStyle="1" w:styleId="CitazioneCarattere">
    <w:name w:val="Citazione Carattere"/>
    <w:link w:val="Citazione"/>
    <w:uiPriority w:val="29"/>
    <w:rsid w:val="00A05C36"/>
    <w:rPr>
      <w:rFonts w:ascii="Open Sans" w:eastAsia="MS Mincho" w:hAnsi="Open Sans"/>
      <w:i/>
      <w:iCs/>
      <w:sz w:val="24"/>
      <w:szCs w:val="24"/>
    </w:rPr>
  </w:style>
  <w:style w:type="paragraph" w:styleId="Citazioneintensa">
    <w:name w:val="Intense Quote"/>
    <w:basedOn w:val="Normale"/>
    <w:next w:val="Normale"/>
    <w:link w:val="CitazioneintensaCarattere"/>
    <w:uiPriority w:val="30"/>
    <w:locked/>
    <w:rsid w:val="00471BB7"/>
    <w:pPr>
      <w:pBdr>
        <w:top w:val="single" w:sz="4" w:space="10" w:color="4472C4"/>
        <w:bottom w:val="single" w:sz="4" w:space="10" w:color="4472C4"/>
      </w:pBdr>
      <w:spacing w:before="360" w:after="360"/>
      <w:ind w:left="864" w:right="864"/>
      <w:jc w:val="center"/>
    </w:pPr>
    <w:rPr>
      <w:iCs/>
    </w:rPr>
  </w:style>
  <w:style w:type="character" w:customStyle="1" w:styleId="CitazioneintensaCarattere">
    <w:name w:val="Citazione intensa Carattere"/>
    <w:link w:val="Citazioneintensa"/>
    <w:uiPriority w:val="30"/>
    <w:rsid w:val="00471BB7"/>
    <w:rPr>
      <w:rFonts w:ascii="Open Sans" w:eastAsia="MS Mincho" w:hAnsi="Open Sans"/>
      <w:iCs/>
      <w:sz w:val="24"/>
      <w:szCs w:val="24"/>
    </w:rPr>
  </w:style>
  <w:style w:type="character" w:styleId="Riferimentodelicato">
    <w:name w:val="Subtle Reference"/>
    <w:uiPriority w:val="31"/>
    <w:locked/>
    <w:rsid w:val="00471BB7"/>
    <w:rPr>
      <w:rFonts w:ascii="Open Sans" w:hAnsi="Open Sans"/>
      <w:smallCaps/>
      <w:color w:val="auto"/>
      <w:sz w:val="24"/>
    </w:rPr>
  </w:style>
  <w:style w:type="character" w:styleId="Riferimentointenso">
    <w:name w:val="Intense Reference"/>
    <w:uiPriority w:val="32"/>
    <w:locked/>
    <w:rsid w:val="00471BB7"/>
    <w:rPr>
      <w:rFonts w:ascii="Open Sans" w:hAnsi="Open Sans"/>
      <w:b w:val="0"/>
      <w:bCs/>
      <w:smallCaps/>
      <w:color w:val="auto"/>
      <w:spacing w:val="5"/>
      <w:sz w:val="24"/>
    </w:rPr>
  </w:style>
  <w:style w:type="character" w:styleId="Titolodellibro">
    <w:name w:val="Book Title"/>
    <w:aliases w:val="Text Title"/>
    <w:uiPriority w:val="33"/>
    <w:rsid w:val="00471BB7"/>
    <w:rPr>
      <w:rFonts w:ascii="Open Sans" w:hAnsi="Open Sans"/>
      <w:b w:val="0"/>
      <w:bCs/>
      <w:i/>
      <w:iCs/>
      <w:spacing w:val="5"/>
      <w:sz w:val="24"/>
    </w:rPr>
  </w:style>
  <w:style w:type="paragraph" w:styleId="Paragrafoelenco">
    <w:name w:val="List Paragraph"/>
    <w:aliases w:val="L,List Paragraph1,List Paragraph11,Recommendation,EOT List Paragraph,Bullet point,List Paragraph Number"/>
    <w:basedOn w:val="Normale"/>
    <w:link w:val="ParagrafoelencoCarattere"/>
    <w:uiPriority w:val="34"/>
    <w:qFormat/>
    <w:locked/>
    <w:rsid w:val="00471BB7"/>
    <w:pPr>
      <w:ind w:left="720"/>
    </w:pPr>
  </w:style>
  <w:style w:type="paragraph" w:styleId="Bibliografia">
    <w:name w:val="Bibliography"/>
    <w:basedOn w:val="Normale"/>
    <w:next w:val="Normale"/>
    <w:uiPriority w:val="37"/>
    <w:semiHidden/>
    <w:unhideWhenUsed/>
    <w:rsid w:val="00471BB7"/>
  </w:style>
  <w:style w:type="character" w:customStyle="1" w:styleId="Hashtag1">
    <w:name w:val="Hashtag1"/>
    <w:uiPriority w:val="99"/>
    <w:semiHidden/>
    <w:unhideWhenUsed/>
    <w:locked/>
    <w:rsid w:val="00471BB7"/>
    <w:rPr>
      <w:rFonts w:ascii="Open Sans" w:hAnsi="Open Sans"/>
      <w:color w:val="2B579A"/>
      <w:shd w:val="clear" w:color="auto" w:fill="E6E6E6"/>
    </w:rPr>
  </w:style>
  <w:style w:type="character" w:customStyle="1" w:styleId="Mention1">
    <w:name w:val="Mention1"/>
    <w:uiPriority w:val="99"/>
    <w:semiHidden/>
    <w:unhideWhenUsed/>
    <w:locked/>
    <w:rsid w:val="00471BB7"/>
    <w:rPr>
      <w:rFonts w:ascii="Open Sans" w:hAnsi="Open Sans"/>
      <w:color w:val="auto"/>
      <w:shd w:val="clear" w:color="auto" w:fill="E6E6E6"/>
    </w:rPr>
  </w:style>
  <w:style w:type="character" w:customStyle="1" w:styleId="SmartHyperlink1">
    <w:name w:val="Smart Hyperlink1"/>
    <w:uiPriority w:val="99"/>
    <w:semiHidden/>
    <w:unhideWhenUsed/>
    <w:locked/>
    <w:rsid w:val="00471BB7"/>
    <w:rPr>
      <w:rFonts w:ascii="Open Sans" w:hAnsi="Open Sans"/>
      <w:u w:val="dotted"/>
    </w:rPr>
  </w:style>
  <w:style w:type="character" w:customStyle="1" w:styleId="UnresolvedMention1">
    <w:name w:val="Unresolved Mention1"/>
    <w:uiPriority w:val="99"/>
    <w:semiHidden/>
    <w:unhideWhenUsed/>
    <w:locked/>
    <w:rsid w:val="00471BB7"/>
    <w:rPr>
      <w:rFonts w:ascii="Open Sans" w:hAnsi="Open Sans"/>
      <w:color w:val="auto"/>
      <w:shd w:val="clear" w:color="auto" w:fill="E6E6E6"/>
    </w:rPr>
  </w:style>
  <w:style w:type="character" w:customStyle="1" w:styleId="Reporttitleinheader">
    <w:name w:val="Report title in header"/>
    <w:uiPriority w:val="1"/>
    <w:qFormat/>
    <w:rsid w:val="001F62CC"/>
    <w:rPr>
      <w:rFonts w:ascii="Open Sans" w:hAnsi="Open Sans"/>
      <w:b/>
      <w:noProof/>
      <w:sz w:val="18"/>
    </w:rPr>
  </w:style>
  <w:style w:type="paragraph" w:customStyle="1" w:styleId="HeaderDocumentDate">
    <w:name w:val="Header Document Date"/>
    <w:basedOn w:val="Pidipagina"/>
    <w:qFormat/>
    <w:rsid w:val="002850B0"/>
    <w:pPr>
      <w:jc w:val="right"/>
    </w:pPr>
  </w:style>
  <w:style w:type="paragraph" w:customStyle="1" w:styleId="FooterEvenPageNumber">
    <w:name w:val="Footer Even Page Number"/>
    <w:basedOn w:val="Pidipagina"/>
    <w:rsid w:val="00E53546"/>
  </w:style>
  <w:style w:type="paragraph" w:customStyle="1" w:styleId="FooterOddPageNumber">
    <w:name w:val="Footer Odd Page Number"/>
    <w:basedOn w:val="Pidipagina"/>
    <w:rsid w:val="00E53546"/>
    <w:pPr>
      <w:jc w:val="right"/>
    </w:pPr>
  </w:style>
  <w:style w:type="paragraph" w:customStyle="1" w:styleId="Default">
    <w:name w:val="Default"/>
    <w:rsid w:val="00FD6475"/>
    <w:pPr>
      <w:autoSpaceDE w:val="0"/>
      <w:autoSpaceDN w:val="0"/>
      <w:adjustRightInd w:val="0"/>
    </w:pPr>
    <w:rPr>
      <w:rFonts w:ascii="Open Sans" w:hAnsi="Open Sans" w:cs="Open Sans"/>
      <w:color w:val="000000"/>
      <w:sz w:val="24"/>
      <w:szCs w:val="24"/>
    </w:rPr>
  </w:style>
  <w:style w:type="numbering" w:customStyle="1" w:styleId="Style1">
    <w:name w:val="Style1"/>
    <w:uiPriority w:val="99"/>
    <w:rsid w:val="0025176E"/>
    <w:pPr>
      <w:numPr>
        <w:numId w:val="16"/>
      </w:numPr>
    </w:pPr>
  </w:style>
  <w:style w:type="numbering" w:customStyle="1" w:styleId="AHRCReportHeadings">
    <w:name w:val="AHRC Report Headings"/>
    <w:uiPriority w:val="99"/>
    <w:rsid w:val="00592D1C"/>
    <w:pPr>
      <w:numPr>
        <w:numId w:val="17"/>
      </w:numPr>
    </w:pPr>
  </w:style>
  <w:style w:type="paragraph" w:customStyle="1" w:styleId="Reportplaintext">
    <w:name w:val="Report plain text"/>
    <w:basedOn w:val="Normale"/>
    <w:link w:val="ReportplaintextChar"/>
    <w:rsid w:val="00691E8A"/>
  </w:style>
  <w:style w:type="paragraph" w:customStyle="1" w:styleId="AHRCHeading4">
    <w:name w:val="AHRC Heading 4"/>
    <w:basedOn w:val="Titolo4"/>
    <w:link w:val="AHRCHeading4Char"/>
    <w:qFormat/>
    <w:rsid w:val="00CF66B5"/>
    <w:rPr>
      <w:i/>
      <w:iCs w:val="0"/>
    </w:rPr>
  </w:style>
  <w:style w:type="character" w:customStyle="1" w:styleId="ReportplaintextChar">
    <w:name w:val="Report plain text Char"/>
    <w:basedOn w:val="Carpredefinitoparagrafo"/>
    <w:link w:val="Reportplaintext"/>
    <w:rsid w:val="00691E8A"/>
    <w:rPr>
      <w:rFonts w:ascii="Open Sans" w:eastAsia="MS Mincho" w:hAnsi="Open Sans"/>
      <w:sz w:val="24"/>
      <w:szCs w:val="24"/>
    </w:rPr>
  </w:style>
  <w:style w:type="paragraph" w:customStyle="1" w:styleId="AHRCheading5">
    <w:name w:val="AHRC heading 5"/>
    <w:basedOn w:val="Paragrafoelenco"/>
    <w:link w:val="AHRCheading5Char"/>
    <w:qFormat/>
    <w:rsid w:val="00CF66B5"/>
    <w:pPr>
      <w:numPr>
        <w:ilvl w:val="4"/>
        <w:numId w:val="18"/>
      </w:numPr>
      <w:tabs>
        <w:tab w:val="clear" w:pos="0"/>
        <w:tab w:val="left" w:pos="851"/>
      </w:tabs>
    </w:pPr>
  </w:style>
  <w:style w:type="character" w:customStyle="1" w:styleId="AHRCHeading4Char">
    <w:name w:val="AHRC Heading 4 Char"/>
    <w:basedOn w:val="Titolo4Carattere"/>
    <w:link w:val="AHRCHeading4"/>
    <w:rsid w:val="00CF66B5"/>
    <w:rPr>
      <w:rFonts w:ascii="Open Sans" w:eastAsia="MS Mincho" w:hAnsi="Open Sans"/>
      <w:b/>
      <w:i/>
      <w:iCs w:val="0"/>
      <w:sz w:val="24"/>
      <w:szCs w:val="26"/>
    </w:rPr>
  </w:style>
  <w:style w:type="paragraph" w:customStyle="1" w:styleId="AHRCHeading1">
    <w:name w:val="AHRC Heading 1"/>
    <w:basedOn w:val="Titolo1"/>
    <w:link w:val="AHRCHeading1Char"/>
    <w:qFormat/>
    <w:rsid w:val="00321095"/>
  </w:style>
  <w:style w:type="character" w:customStyle="1" w:styleId="ParagrafoelencoCarattere">
    <w:name w:val="Paragrafo elenco Carattere"/>
    <w:aliases w:val="L Carattere,List Paragraph1 Carattere,List Paragraph11 Carattere,Recommendation Carattere,EOT List Paragraph Carattere,Bullet point Carattere,List Paragraph Number Carattere"/>
    <w:basedOn w:val="Carpredefinitoparagrafo"/>
    <w:link w:val="Paragrafoelenco"/>
    <w:uiPriority w:val="34"/>
    <w:rsid w:val="00321095"/>
    <w:rPr>
      <w:rFonts w:ascii="Open Sans" w:eastAsia="MS Mincho" w:hAnsi="Open Sans"/>
      <w:sz w:val="24"/>
      <w:szCs w:val="24"/>
    </w:rPr>
  </w:style>
  <w:style w:type="character" w:customStyle="1" w:styleId="AHRCheading5Char">
    <w:name w:val="AHRC heading 5 Char"/>
    <w:basedOn w:val="ParagrafoelencoCarattere"/>
    <w:link w:val="AHRCheading5"/>
    <w:rsid w:val="00CF66B5"/>
    <w:rPr>
      <w:rFonts w:ascii="Open Sans" w:eastAsia="MS Mincho" w:hAnsi="Open Sans"/>
      <w:sz w:val="24"/>
      <w:szCs w:val="24"/>
    </w:rPr>
  </w:style>
  <w:style w:type="paragraph" w:customStyle="1" w:styleId="AHRCHeading2">
    <w:name w:val="AHRC Heading 2"/>
    <w:basedOn w:val="Titolo2"/>
    <w:link w:val="AHRCHeading2Char"/>
    <w:qFormat/>
    <w:rsid w:val="000534AC"/>
    <w:rPr>
      <w:sz w:val="28"/>
    </w:rPr>
  </w:style>
  <w:style w:type="character" w:customStyle="1" w:styleId="AHRCHeading1Char">
    <w:name w:val="AHRC Heading 1 Char"/>
    <w:basedOn w:val="Titolo1Carattere"/>
    <w:link w:val="AHRCHeading1"/>
    <w:rsid w:val="00321095"/>
    <w:rPr>
      <w:rFonts w:ascii="Open Sans" w:eastAsia="MS Mincho" w:hAnsi="Open Sans"/>
      <w:b/>
      <w:bCs/>
      <w:sz w:val="36"/>
      <w:szCs w:val="28"/>
    </w:rPr>
  </w:style>
  <w:style w:type="paragraph" w:customStyle="1" w:styleId="AHRCHeading3">
    <w:name w:val="AHRC Heading 3"/>
    <w:basedOn w:val="Titolo3"/>
    <w:link w:val="AHRCHeading3Char"/>
    <w:qFormat/>
    <w:rsid w:val="00321095"/>
  </w:style>
  <w:style w:type="character" w:customStyle="1" w:styleId="AHRCHeading2Char">
    <w:name w:val="AHRC Heading 2 Char"/>
    <w:basedOn w:val="Titolo2Carattere"/>
    <w:link w:val="AHRCHeading2"/>
    <w:rsid w:val="000534AC"/>
    <w:rPr>
      <w:rFonts w:ascii="Open Sans" w:eastAsia="MS Mincho" w:hAnsi="Open Sans"/>
      <w:b/>
      <w:sz w:val="28"/>
      <w:szCs w:val="26"/>
    </w:rPr>
  </w:style>
  <w:style w:type="character" w:styleId="Menzionenonrisolta">
    <w:name w:val="Unresolved Mention"/>
    <w:basedOn w:val="Carpredefinitoparagrafo"/>
    <w:uiPriority w:val="99"/>
    <w:semiHidden/>
    <w:unhideWhenUsed/>
    <w:rsid w:val="003026A0"/>
    <w:rPr>
      <w:color w:val="605E5C"/>
      <w:shd w:val="clear" w:color="auto" w:fill="E1DFDD"/>
    </w:rPr>
  </w:style>
  <w:style w:type="character" w:customStyle="1" w:styleId="AHRCHeading3Char">
    <w:name w:val="AHRC Heading 3 Char"/>
    <w:basedOn w:val="Titolo3Carattere"/>
    <w:link w:val="AHRCHeading3"/>
    <w:rsid w:val="00321095"/>
    <w:rPr>
      <w:rFonts w:ascii="Open Sans" w:eastAsia="MS Mincho" w:hAnsi="Open Sans"/>
      <w:b/>
      <w:bCs/>
      <w:sz w:val="24"/>
      <w:szCs w:val="26"/>
    </w:rPr>
  </w:style>
  <w:style w:type="paragraph" w:customStyle="1" w:styleId="Blockquote">
    <w:name w:val="Block quote"/>
    <w:basedOn w:val="Normale"/>
    <w:link w:val="BlockquoteChar"/>
    <w:qFormat/>
    <w:rsid w:val="008A7EFF"/>
    <w:pPr>
      <w:spacing w:after="0"/>
      <w:ind w:left="1090" w:right="3"/>
    </w:pPr>
  </w:style>
  <w:style w:type="character" w:customStyle="1" w:styleId="BlockquoteChar">
    <w:name w:val="Block quote Char"/>
    <w:basedOn w:val="Carpredefinitoparagrafo"/>
    <w:link w:val="Blockquote"/>
    <w:rsid w:val="008A7EFF"/>
    <w:rPr>
      <w:rFonts w:ascii="Open Sans" w:eastAsia="MS Mincho" w:hAnsi="Open Sans"/>
      <w:sz w:val="24"/>
      <w:szCs w:val="24"/>
    </w:rPr>
  </w:style>
  <w:style w:type="paragraph" w:customStyle="1" w:styleId="AHRCImagecaption">
    <w:name w:val="AHRC Image caption"/>
    <w:basedOn w:val="Normale"/>
    <w:link w:val="AHRCImagecaptionChar"/>
    <w:qFormat/>
    <w:rsid w:val="00A51C1D"/>
    <w:rPr>
      <w:sz w:val="18"/>
      <w:szCs w:val="18"/>
    </w:rPr>
  </w:style>
  <w:style w:type="paragraph" w:customStyle="1" w:styleId="AHRCEndnotes">
    <w:name w:val="AHRC Endnotes"/>
    <w:basedOn w:val="Nessunaspaziatura"/>
    <w:link w:val="AHRCEndnotesChar"/>
    <w:qFormat/>
    <w:rsid w:val="00DD604A"/>
    <w:pPr>
      <w:widowControl w:val="0"/>
      <w:numPr>
        <w:numId w:val="19"/>
      </w:numPr>
      <w:autoSpaceDE w:val="0"/>
      <w:autoSpaceDN w:val="0"/>
    </w:pPr>
    <w:rPr>
      <w:sz w:val="20"/>
      <w:szCs w:val="20"/>
    </w:rPr>
  </w:style>
  <w:style w:type="character" w:customStyle="1" w:styleId="AHRCImagecaptionChar">
    <w:name w:val="AHRC Image caption Char"/>
    <w:basedOn w:val="Carpredefinitoparagrafo"/>
    <w:link w:val="AHRCImagecaption"/>
    <w:rsid w:val="00A51C1D"/>
    <w:rPr>
      <w:rFonts w:ascii="Open Sans" w:eastAsia="MS Mincho" w:hAnsi="Open Sans"/>
      <w:sz w:val="18"/>
      <w:szCs w:val="18"/>
    </w:rPr>
  </w:style>
  <w:style w:type="character" w:customStyle="1" w:styleId="NessunaspaziaturaCarattere">
    <w:name w:val="Nessuna spaziatura Carattere"/>
    <w:basedOn w:val="Carpredefinitoparagrafo"/>
    <w:link w:val="Nessunaspaziatura"/>
    <w:uiPriority w:val="1"/>
    <w:rsid w:val="00DD604A"/>
    <w:rPr>
      <w:rFonts w:ascii="Open Sans" w:eastAsia="MS Mincho" w:hAnsi="Open Sans"/>
      <w:sz w:val="24"/>
      <w:szCs w:val="24"/>
    </w:rPr>
  </w:style>
  <w:style w:type="character" w:customStyle="1" w:styleId="AHRCEndnotesChar">
    <w:name w:val="AHRC Endnotes Char"/>
    <w:basedOn w:val="NessunaspaziaturaCarattere"/>
    <w:link w:val="AHRCEndnotes"/>
    <w:rsid w:val="00DD604A"/>
    <w:rPr>
      <w:rFonts w:ascii="Open Sans" w:eastAsia="MS Mincho" w:hAnsi="Open Sans"/>
      <w:sz w:val="24"/>
      <w:szCs w:val="24"/>
    </w:rPr>
  </w:style>
  <w:style w:type="character" w:customStyle="1" w:styleId="normaltextrun">
    <w:name w:val="normaltextrun"/>
    <w:basedOn w:val="Carpredefinitoparagrafo"/>
    <w:rsid w:val="00EE3EEB"/>
  </w:style>
  <w:style w:type="character" w:customStyle="1" w:styleId="eop">
    <w:name w:val="eop"/>
    <w:basedOn w:val="Carpredefinitoparagrafo"/>
    <w:rsid w:val="00EE3EEB"/>
  </w:style>
  <w:style w:type="paragraph" w:customStyle="1" w:styleId="paragraph">
    <w:name w:val="paragraph"/>
    <w:basedOn w:val="Normale"/>
    <w:rsid w:val="008D3241"/>
    <w:pPr>
      <w:spacing w:before="100" w:beforeAutospacing="1" w:after="100" w:afterAutospacing="1"/>
    </w:pPr>
    <w:rPr>
      <w:rFonts w:ascii="Times New Roman" w:eastAsia="Times New Roman" w:hAnsi="Times New Roman"/>
    </w:rPr>
  </w:style>
  <w:style w:type="paragraph" w:styleId="Testonotaapidipagina">
    <w:name w:val="footnote text"/>
    <w:basedOn w:val="Normale"/>
    <w:link w:val="TestonotaapidipaginaCarattere"/>
    <w:uiPriority w:val="99"/>
    <w:unhideWhenUsed/>
    <w:locked/>
    <w:rsid w:val="00330169"/>
    <w:pPr>
      <w:spacing w:before="0" w:after="0"/>
    </w:pPr>
    <w:rPr>
      <w:rFonts w:ascii="Calibri" w:eastAsia="Calibri" w:hAnsi="Calibri" w:cs="Calibri"/>
      <w:sz w:val="20"/>
      <w:szCs w:val="20"/>
    </w:rPr>
  </w:style>
  <w:style w:type="character" w:customStyle="1" w:styleId="TestonotaapidipaginaCarattere">
    <w:name w:val="Testo nota a piè di pagina Carattere"/>
    <w:basedOn w:val="Carpredefinitoparagrafo"/>
    <w:link w:val="Testonotaapidipagina"/>
    <w:uiPriority w:val="99"/>
    <w:rsid w:val="00330169"/>
    <w:rPr>
      <w:rFonts w:ascii="Calibri" w:eastAsia="Calibri" w:hAnsi="Calibri" w:cs="Calibri"/>
    </w:rPr>
  </w:style>
  <w:style w:type="character" w:styleId="Rimandonotaapidipagina">
    <w:name w:val="footnote reference"/>
    <w:basedOn w:val="Carpredefinitoparagrafo"/>
    <w:uiPriority w:val="99"/>
    <w:unhideWhenUsed/>
    <w:locked/>
    <w:rsid w:val="00330169"/>
    <w:rPr>
      <w:vertAlign w:val="superscript"/>
    </w:rPr>
  </w:style>
  <w:style w:type="paragraph" w:styleId="Revisione">
    <w:name w:val="Revision"/>
    <w:hidden/>
    <w:uiPriority w:val="99"/>
    <w:semiHidden/>
    <w:rsid w:val="008306F1"/>
    <w:rPr>
      <w:rFonts w:ascii="Open Sans" w:eastAsia="MS Mincho" w:hAnsi="Open Sans"/>
      <w:sz w:val="24"/>
      <w:szCs w:val="24"/>
    </w:rPr>
  </w:style>
  <w:style w:type="character" w:styleId="SmartLink">
    <w:name w:val="Smart Link"/>
    <w:basedOn w:val="Carpredefinitoparagrafo"/>
    <w:uiPriority w:val="99"/>
    <w:semiHidden/>
    <w:unhideWhenUsed/>
    <w:rsid w:val="00DF5F8B"/>
    <w:rPr>
      <w:color w:val="0000FF"/>
      <w:u w:val="single"/>
      <w:shd w:val="clear" w:color="auto" w:fill="F3F2F1"/>
    </w:rPr>
  </w:style>
  <w:style w:type="character" w:styleId="Menzione">
    <w:name w:val="Mention"/>
    <w:basedOn w:val="Carpredefinitoparagrafo"/>
    <w:uiPriority w:val="99"/>
    <w:unhideWhenUsed/>
    <w:rsid w:val="003D43A5"/>
    <w:rPr>
      <w:color w:val="2B579A"/>
      <w:shd w:val="clear" w:color="auto" w:fill="E1DFDD"/>
    </w:rPr>
  </w:style>
  <w:style w:type="character" w:customStyle="1" w:styleId="cf01">
    <w:name w:val="cf01"/>
    <w:basedOn w:val="Carpredefinitoparagrafo"/>
    <w:rsid w:val="000E4033"/>
    <w:rPr>
      <w:rFonts w:ascii="Segoe UI" w:hAnsi="Segoe UI" w:cs="Segoe UI" w:hint="default"/>
      <w:sz w:val="18"/>
      <w:szCs w:val="18"/>
    </w:rPr>
  </w:style>
  <w:style w:type="paragraph" w:customStyle="1" w:styleId="TableHeading">
    <w:name w:val="Table Heading"/>
    <w:basedOn w:val="Normale"/>
    <w:qFormat/>
    <w:rsid w:val="00A05C36"/>
    <w:pPr>
      <w:spacing w:line="240" w:lineRule="auto"/>
    </w:pPr>
    <w:rPr>
      <w:b/>
      <w:bCs/>
      <w:sz w:val="22"/>
      <w:szCs w:val="22"/>
    </w:rPr>
  </w:style>
  <w:style w:type="numbering" w:customStyle="1" w:styleId="Elencocorrente1">
    <w:name w:val="Elenco corrente1"/>
    <w:uiPriority w:val="99"/>
    <w:rsid w:val="000C3333"/>
    <w:pPr>
      <w:numPr>
        <w:numId w:val="41"/>
      </w:numPr>
    </w:pPr>
  </w:style>
  <w:style w:type="paragraph" w:customStyle="1" w:styleId="TableText">
    <w:name w:val="Table Text"/>
    <w:basedOn w:val="Normale"/>
    <w:qFormat/>
    <w:rsid w:val="000F58E8"/>
    <w:pPr>
      <w:spacing w:before="120" w:after="120" w:line="264" w:lineRule="auto"/>
    </w:pPr>
    <w:rPr>
      <w:sz w:val="22"/>
      <w:szCs w:val="22"/>
    </w:rPr>
  </w:style>
  <w:style w:type="paragraph" w:customStyle="1" w:styleId="QuestionText">
    <w:name w:val="Question Text"/>
    <w:basedOn w:val="AHRCHeading4"/>
    <w:next w:val="Normale"/>
    <w:qFormat/>
    <w:rsid w:val="00892236"/>
    <w:rPr>
      <w:i w:val="0"/>
      <w:color w:val="C00000"/>
    </w:rPr>
  </w:style>
  <w:style w:type="paragraph" w:customStyle="1" w:styleId="CopyrightText">
    <w:name w:val="Copyright Text"/>
    <w:basedOn w:val="Normale"/>
    <w:uiPriority w:val="99"/>
    <w:rsid w:val="00887F25"/>
    <w:pPr>
      <w:tabs>
        <w:tab w:val="left" w:pos="567"/>
      </w:tabs>
      <w:suppressAutoHyphens/>
      <w:autoSpaceDE w:val="0"/>
      <w:autoSpaceDN w:val="0"/>
      <w:adjustRightInd w:val="0"/>
      <w:spacing w:before="0" w:after="170"/>
      <w:textAlignment w:val="center"/>
    </w:pPr>
    <w:rPr>
      <w:rFonts w:eastAsia="Times New Roman" w:cs="Open Sans"/>
      <w:sz w:val="18"/>
      <w:szCs w:val="16"/>
      <w:u w:color="000000"/>
    </w:rPr>
  </w:style>
  <w:style w:type="numbering" w:customStyle="1" w:styleId="Elencocorrente2">
    <w:name w:val="Elenco corrente2"/>
    <w:uiPriority w:val="99"/>
    <w:rsid w:val="00FD374D"/>
    <w:pPr>
      <w:numPr>
        <w:numId w:val="42"/>
      </w:numPr>
    </w:pPr>
  </w:style>
  <w:style w:type="numbering" w:customStyle="1" w:styleId="Elencocorrente3">
    <w:name w:val="Elenco corrente3"/>
    <w:uiPriority w:val="99"/>
    <w:rsid w:val="00FD374D"/>
    <w:pPr>
      <w:numPr>
        <w:numId w:val="43"/>
      </w:numPr>
    </w:pPr>
  </w:style>
  <w:style w:type="numbering" w:customStyle="1" w:styleId="Elencocorrente4">
    <w:name w:val="Elenco corrente4"/>
    <w:uiPriority w:val="99"/>
    <w:rsid w:val="00FD374D"/>
    <w:pPr>
      <w:numPr>
        <w:numId w:val="44"/>
      </w:numPr>
    </w:pPr>
  </w:style>
  <w:style w:type="paragraph" w:customStyle="1" w:styleId="CopyrightBullets">
    <w:name w:val="Copyright Bullets"/>
    <w:basedOn w:val="CopyrightText"/>
    <w:uiPriority w:val="99"/>
    <w:rsid w:val="00887F25"/>
    <w:pPr>
      <w:ind w:left="567"/>
      <w:contextualSpacing/>
    </w:pPr>
  </w:style>
  <w:style w:type="paragraph" w:customStyle="1" w:styleId="CopyrightHeading">
    <w:name w:val="Copyright Heading"/>
    <w:basedOn w:val="CopyrightText"/>
    <w:uiPriority w:val="99"/>
    <w:rsid w:val="00887F25"/>
    <w:pPr>
      <w:spacing w:before="113" w:after="113"/>
    </w:pPr>
    <w:rPr>
      <w:b/>
      <w:bCs/>
    </w:rPr>
  </w:style>
  <w:style w:type="character" w:customStyle="1" w:styleId="Bold">
    <w:name w:val="Bold"/>
    <w:uiPriority w:val="99"/>
    <w:rsid w:val="00887F25"/>
    <w:rPr>
      <w:rFonts w:ascii="Open Sans" w:hAnsi="Open Sans" w:cs="Open Sans"/>
      <w:b/>
      <w:bCs/>
    </w:rPr>
  </w:style>
  <w:style w:type="paragraph" w:customStyle="1" w:styleId="AHRCBoldCentred10pt">
    <w:name w:val="AHRC Bold Centred 10pt"/>
    <w:basedOn w:val="Sottotitolo"/>
    <w:qFormat/>
    <w:rsid w:val="00535CF3"/>
    <w:rPr>
      <w: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7715169">
      <w:bodyDiv w:val="1"/>
      <w:marLeft w:val="0"/>
      <w:marRight w:val="0"/>
      <w:marTop w:val="0"/>
      <w:marBottom w:val="0"/>
      <w:divBdr>
        <w:top w:val="none" w:sz="0" w:space="0" w:color="auto"/>
        <w:left w:val="none" w:sz="0" w:space="0" w:color="auto"/>
        <w:bottom w:val="none" w:sz="0" w:space="0" w:color="auto"/>
        <w:right w:val="none" w:sz="0" w:space="0" w:color="auto"/>
      </w:divBdr>
      <w:divsChild>
        <w:div w:id="1644772477">
          <w:marLeft w:val="0"/>
          <w:marRight w:val="0"/>
          <w:marTop w:val="0"/>
          <w:marBottom w:val="0"/>
          <w:divBdr>
            <w:top w:val="none" w:sz="0" w:space="0" w:color="auto"/>
            <w:left w:val="none" w:sz="0" w:space="0" w:color="auto"/>
            <w:bottom w:val="none" w:sz="0" w:space="0" w:color="auto"/>
            <w:right w:val="none" w:sz="0" w:space="0" w:color="auto"/>
          </w:divBdr>
          <w:divsChild>
            <w:div w:id="320618626">
              <w:marLeft w:val="0"/>
              <w:marRight w:val="0"/>
              <w:marTop w:val="0"/>
              <w:marBottom w:val="0"/>
              <w:divBdr>
                <w:top w:val="none" w:sz="0" w:space="0" w:color="auto"/>
                <w:left w:val="none" w:sz="0" w:space="0" w:color="auto"/>
                <w:bottom w:val="none" w:sz="0" w:space="0" w:color="auto"/>
                <w:right w:val="none" w:sz="0" w:space="0" w:color="auto"/>
              </w:divBdr>
            </w:div>
          </w:divsChild>
        </w:div>
        <w:div w:id="1522889491">
          <w:marLeft w:val="0"/>
          <w:marRight w:val="0"/>
          <w:marTop w:val="0"/>
          <w:marBottom w:val="0"/>
          <w:divBdr>
            <w:top w:val="none" w:sz="0" w:space="0" w:color="auto"/>
            <w:left w:val="none" w:sz="0" w:space="0" w:color="auto"/>
            <w:bottom w:val="none" w:sz="0" w:space="0" w:color="auto"/>
            <w:right w:val="none" w:sz="0" w:space="0" w:color="auto"/>
          </w:divBdr>
          <w:divsChild>
            <w:div w:id="442919849">
              <w:marLeft w:val="0"/>
              <w:marRight w:val="0"/>
              <w:marTop w:val="0"/>
              <w:marBottom w:val="0"/>
              <w:divBdr>
                <w:top w:val="none" w:sz="0" w:space="0" w:color="auto"/>
                <w:left w:val="none" w:sz="0" w:space="0" w:color="auto"/>
                <w:bottom w:val="none" w:sz="0" w:space="0" w:color="auto"/>
                <w:right w:val="none" w:sz="0" w:space="0" w:color="auto"/>
              </w:divBdr>
            </w:div>
          </w:divsChild>
        </w:div>
        <w:div w:id="34620958">
          <w:marLeft w:val="0"/>
          <w:marRight w:val="0"/>
          <w:marTop w:val="0"/>
          <w:marBottom w:val="0"/>
          <w:divBdr>
            <w:top w:val="none" w:sz="0" w:space="0" w:color="auto"/>
            <w:left w:val="none" w:sz="0" w:space="0" w:color="auto"/>
            <w:bottom w:val="none" w:sz="0" w:space="0" w:color="auto"/>
            <w:right w:val="none" w:sz="0" w:space="0" w:color="auto"/>
          </w:divBdr>
          <w:divsChild>
            <w:div w:id="1492795940">
              <w:marLeft w:val="0"/>
              <w:marRight w:val="0"/>
              <w:marTop w:val="0"/>
              <w:marBottom w:val="0"/>
              <w:divBdr>
                <w:top w:val="none" w:sz="0" w:space="0" w:color="auto"/>
                <w:left w:val="none" w:sz="0" w:space="0" w:color="auto"/>
                <w:bottom w:val="none" w:sz="0" w:space="0" w:color="auto"/>
                <w:right w:val="none" w:sz="0" w:space="0" w:color="auto"/>
              </w:divBdr>
            </w:div>
          </w:divsChild>
        </w:div>
        <w:div w:id="1296258856">
          <w:marLeft w:val="0"/>
          <w:marRight w:val="0"/>
          <w:marTop w:val="0"/>
          <w:marBottom w:val="0"/>
          <w:divBdr>
            <w:top w:val="none" w:sz="0" w:space="0" w:color="auto"/>
            <w:left w:val="none" w:sz="0" w:space="0" w:color="auto"/>
            <w:bottom w:val="none" w:sz="0" w:space="0" w:color="auto"/>
            <w:right w:val="none" w:sz="0" w:space="0" w:color="auto"/>
          </w:divBdr>
          <w:divsChild>
            <w:div w:id="284654789">
              <w:marLeft w:val="0"/>
              <w:marRight w:val="0"/>
              <w:marTop w:val="0"/>
              <w:marBottom w:val="0"/>
              <w:divBdr>
                <w:top w:val="none" w:sz="0" w:space="0" w:color="auto"/>
                <w:left w:val="none" w:sz="0" w:space="0" w:color="auto"/>
                <w:bottom w:val="none" w:sz="0" w:space="0" w:color="auto"/>
                <w:right w:val="none" w:sz="0" w:space="0" w:color="auto"/>
              </w:divBdr>
            </w:div>
          </w:divsChild>
        </w:div>
        <w:div w:id="937447447">
          <w:marLeft w:val="0"/>
          <w:marRight w:val="0"/>
          <w:marTop w:val="0"/>
          <w:marBottom w:val="0"/>
          <w:divBdr>
            <w:top w:val="none" w:sz="0" w:space="0" w:color="auto"/>
            <w:left w:val="none" w:sz="0" w:space="0" w:color="auto"/>
            <w:bottom w:val="none" w:sz="0" w:space="0" w:color="auto"/>
            <w:right w:val="none" w:sz="0" w:space="0" w:color="auto"/>
          </w:divBdr>
          <w:divsChild>
            <w:div w:id="989212006">
              <w:marLeft w:val="0"/>
              <w:marRight w:val="0"/>
              <w:marTop w:val="0"/>
              <w:marBottom w:val="0"/>
              <w:divBdr>
                <w:top w:val="none" w:sz="0" w:space="0" w:color="auto"/>
                <w:left w:val="none" w:sz="0" w:space="0" w:color="auto"/>
                <w:bottom w:val="none" w:sz="0" w:space="0" w:color="auto"/>
                <w:right w:val="none" w:sz="0" w:space="0" w:color="auto"/>
              </w:divBdr>
            </w:div>
          </w:divsChild>
        </w:div>
        <w:div w:id="1327053559">
          <w:marLeft w:val="0"/>
          <w:marRight w:val="0"/>
          <w:marTop w:val="0"/>
          <w:marBottom w:val="0"/>
          <w:divBdr>
            <w:top w:val="none" w:sz="0" w:space="0" w:color="auto"/>
            <w:left w:val="none" w:sz="0" w:space="0" w:color="auto"/>
            <w:bottom w:val="none" w:sz="0" w:space="0" w:color="auto"/>
            <w:right w:val="none" w:sz="0" w:space="0" w:color="auto"/>
          </w:divBdr>
          <w:divsChild>
            <w:div w:id="503672785">
              <w:marLeft w:val="0"/>
              <w:marRight w:val="0"/>
              <w:marTop w:val="0"/>
              <w:marBottom w:val="0"/>
              <w:divBdr>
                <w:top w:val="none" w:sz="0" w:space="0" w:color="auto"/>
                <w:left w:val="none" w:sz="0" w:space="0" w:color="auto"/>
                <w:bottom w:val="none" w:sz="0" w:space="0" w:color="auto"/>
                <w:right w:val="none" w:sz="0" w:space="0" w:color="auto"/>
              </w:divBdr>
            </w:div>
          </w:divsChild>
        </w:div>
        <w:div w:id="2046371604">
          <w:marLeft w:val="0"/>
          <w:marRight w:val="0"/>
          <w:marTop w:val="0"/>
          <w:marBottom w:val="0"/>
          <w:divBdr>
            <w:top w:val="none" w:sz="0" w:space="0" w:color="auto"/>
            <w:left w:val="none" w:sz="0" w:space="0" w:color="auto"/>
            <w:bottom w:val="none" w:sz="0" w:space="0" w:color="auto"/>
            <w:right w:val="none" w:sz="0" w:space="0" w:color="auto"/>
          </w:divBdr>
          <w:divsChild>
            <w:div w:id="720910313">
              <w:marLeft w:val="0"/>
              <w:marRight w:val="0"/>
              <w:marTop w:val="0"/>
              <w:marBottom w:val="0"/>
              <w:divBdr>
                <w:top w:val="none" w:sz="0" w:space="0" w:color="auto"/>
                <w:left w:val="none" w:sz="0" w:space="0" w:color="auto"/>
                <w:bottom w:val="none" w:sz="0" w:space="0" w:color="auto"/>
                <w:right w:val="none" w:sz="0" w:space="0" w:color="auto"/>
              </w:divBdr>
            </w:div>
          </w:divsChild>
        </w:div>
        <w:div w:id="1067149123">
          <w:marLeft w:val="0"/>
          <w:marRight w:val="0"/>
          <w:marTop w:val="0"/>
          <w:marBottom w:val="0"/>
          <w:divBdr>
            <w:top w:val="none" w:sz="0" w:space="0" w:color="auto"/>
            <w:left w:val="none" w:sz="0" w:space="0" w:color="auto"/>
            <w:bottom w:val="none" w:sz="0" w:space="0" w:color="auto"/>
            <w:right w:val="none" w:sz="0" w:space="0" w:color="auto"/>
          </w:divBdr>
          <w:divsChild>
            <w:div w:id="1002513575">
              <w:marLeft w:val="0"/>
              <w:marRight w:val="0"/>
              <w:marTop w:val="0"/>
              <w:marBottom w:val="0"/>
              <w:divBdr>
                <w:top w:val="none" w:sz="0" w:space="0" w:color="auto"/>
                <w:left w:val="none" w:sz="0" w:space="0" w:color="auto"/>
                <w:bottom w:val="none" w:sz="0" w:space="0" w:color="auto"/>
                <w:right w:val="none" w:sz="0" w:space="0" w:color="auto"/>
              </w:divBdr>
            </w:div>
          </w:divsChild>
        </w:div>
        <w:div w:id="1129713304">
          <w:marLeft w:val="0"/>
          <w:marRight w:val="0"/>
          <w:marTop w:val="0"/>
          <w:marBottom w:val="0"/>
          <w:divBdr>
            <w:top w:val="none" w:sz="0" w:space="0" w:color="auto"/>
            <w:left w:val="none" w:sz="0" w:space="0" w:color="auto"/>
            <w:bottom w:val="none" w:sz="0" w:space="0" w:color="auto"/>
            <w:right w:val="none" w:sz="0" w:space="0" w:color="auto"/>
          </w:divBdr>
          <w:divsChild>
            <w:div w:id="441345116">
              <w:marLeft w:val="0"/>
              <w:marRight w:val="0"/>
              <w:marTop w:val="0"/>
              <w:marBottom w:val="0"/>
              <w:divBdr>
                <w:top w:val="none" w:sz="0" w:space="0" w:color="auto"/>
                <w:left w:val="none" w:sz="0" w:space="0" w:color="auto"/>
                <w:bottom w:val="none" w:sz="0" w:space="0" w:color="auto"/>
                <w:right w:val="none" w:sz="0" w:space="0" w:color="auto"/>
              </w:divBdr>
            </w:div>
          </w:divsChild>
        </w:div>
        <w:div w:id="309016216">
          <w:marLeft w:val="0"/>
          <w:marRight w:val="0"/>
          <w:marTop w:val="0"/>
          <w:marBottom w:val="0"/>
          <w:divBdr>
            <w:top w:val="none" w:sz="0" w:space="0" w:color="auto"/>
            <w:left w:val="none" w:sz="0" w:space="0" w:color="auto"/>
            <w:bottom w:val="none" w:sz="0" w:space="0" w:color="auto"/>
            <w:right w:val="none" w:sz="0" w:space="0" w:color="auto"/>
          </w:divBdr>
          <w:divsChild>
            <w:div w:id="1883789122">
              <w:marLeft w:val="0"/>
              <w:marRight w:val="0"/>
              <w:marTop w:val="0"/>
              <w:marBottom w:val="0"/>
              <w:divBdr>
                <w:top w:val="none" w:sz="0" w:space="0" w:color="auto"/>
                <w:left w:val="none" w:sz="0" w:space="0" w:color="auto"/>
                <w:bottom w:val="none" w:sz="0" w:space="0" w:color="auto"/>
                <w:right w:val="none" w:sz="0" w:space="0" w:color="auto"/>
              </w:divBdr>
            </w:div>
          </w:divsChild>
        </w:div>
        <w:div w:id="641888839">
          <w:marLeft w:val="0"/>
          <w:marRight w:val="0"/>
          <w:marTop w:val="0"/>
          <w:marBottom w:val="0"/>
          <w:divBdr>
            <w:top w:val="none" w:sz="0" w:space="0" w:color="auto"/>
            <w:left w:val="none" w:sz="0" w:space="0" w:color="auto"/>
            <w:bottom w:val="none" w:sz="0" w:space="0" w:color="auto"/>
            <w:right w:val="none" w:sz="0" w:space="0" w:color="auto"/>
          </w:divBdr>
          <w:divsChild>
            <w:div w:id="1805465855">
              <w:marLeft w:val="0"/>
              <w:marRight w:val="0"/>
              <w:marTop w:val="0"/>
              <w:marBottom w:val="0"/>
              <w:divBdr>
                <w:top w:val="none" w:sz="0" w:space="0" w:color="auto"/>
                <w:left w:val="none" w:sz="0" w:space="0" w:color="auto"/>
                <w:bottom w:val="none" w:sz="0" w:space="0" w:color="auto"/>
                <w:right w:val="none" w:sz="0" w:space="0" w:color="auto"/>
              </w:divBdr>
            </w:div>
          </w:divsChild>
        </w:div>
        <w:div w:id="1726904810">
          <w:marLeft w:val="0"/>
          <w:marRight w:val="0"/>
          <w:marTop w:val="0"/>
          <w:marBottom w:val="0"/>
          <w:divBdr>
            <w:top w:val="none" w:sz="0" w:space="0" w:color="auto"/>
            <w:left w:val="none" w:sz="0" w:space="0" w:color="auto"/>
            <w:bottom w:val="none" w:sz="0" w:space="0" w:color="auto"/>
            <w:right w:val="none" w:sz="0" w:space="0" w:color="auto"/>
          </w:divBdr>
          <w:divsChild>
            <w:div w:id="1239172227">
              <w:marLeft w:val="0"/>
              <w:marRight w:val="0"/>
              <w:marTop w:val="0"/>
              <w:marBottom w:val="0"/>
              <w:divBdr>
                <w:top w:val="none" w:sz="0" w:space="0" w:color="auto"/>
                <w:left w:val="none" w:sz="0" w:space="0" w:color="auto"/>
                <w:bottom w:val="none" w:sz="0" w:space="0" w:color="auto"/>
                <w:right w:val="none" w:sz="0" w:space="0" w:color="auto"/>
              </w:divBdr>
            </w:div>
          </w:divsChild>
        </w:div>
        <w:div w:id="749740814">
          <w:marLeft w:val="0"/>
          <w:marRight w:val="0"/>
          <w:marTop w:val="0"/>
          <w:marBottom w:val="0"/>
          <w:divBdr>
            <w:top w:val="none" w:sz="0" w:space="0" w:color="auto"/>
            <w:left w:val="none" w:sz="0" w:space="0" w:color="auto"/>
            <w:bottom w:val="none" w:sz="0" w:space="0" w:color="auto"/>
            <w:right w:val="none" w:sz="0" w:space="0" w:color="auto"/>
          </w:divBdr>
          <w:divsChild>
            <w:div w:id="608972234">
              <w:marLeft w:val="0"/>
              <w:marRight w:val="0"/>
              <w:marTop w:val="0"/>
              <w:marBottom w:val="0"/>
              <w:divBdr>
                <w:top w:val="none" w:sz="0" w:space="0" w:color="auto"/>
                <w:left w:val="none" w:sz="0" w:space="0" w:color="auto"/>
                <w:bottom w:val="none" w:sz="0" w:space="0" w:color="auto"/>
                <w:right w:val="none" w:sz="0" w:space="0" w:color="auto"/>
              </w:divBdr>
            </w:div>
          </w:divsChild>
        </w:div>
        <w:div w:id="297803349">
          <w:marLeft w:val="0"/>
          <w:marRight w:val="0"/>
          <w:marTop w:val="0"/>
          <w:marBottom w:val="0"/>
          <w:divBdr>
            <w:top w:val="none" w:sz="0" w:space="0" w:color="auto"/>
            <w:left w:val="none" w:sz="0" w:space="0" w:color="auto"/>
            <w:bottom w:val="none" w:sz="0" w:space="0" w:color="auto"/>
            <w:right w:val="none" w:sz="0" w:space="0" w:color="auto"/>
          </w:divBdr>
          <w:divsChild>
            <w:div w:id="1911959479">
              <w:marLeft w:val="0"/>
              <w:marRight w:val="0"/>
              <w:marTop w:val="0"/>
              <w:marBottom w:val="0"/>
              <w:divBdr>
                <w:top w:val="none" w:sz="0" w:space="0" w:color="auto"/>
                <w:left w:val="none" w:sz="0" w:space="0" w:color="auto"/>
                <w:bottom w:val="none" w:sz="0" w:space="0" w:color="auto"/>
                <w:right w:val="none" w:sz="0" w:space="0" w:color="auto"/>
              </w:divBdr>
            </w:div>
          </w:divsChild>
        </w:div>
        <w:div w:id="293871730">
          <w:marLeft w:val="0"/>
          <w:marRight w:val="0"/>
          <w:marTop w:val="0"/>
          <w:marBottom w:val="0"/>
          <w:divBdr>
            <w:top w:val="none" w:sz="0" w:space="0" w:color="auto"/>
            <w:left w:val="none" w:sz="0" w:space="0" w:color="auto"/>
            <w:bottom w:val="none" w:sz="0" w:space="0" w:color="auto"/>
            <w:right w:val="none" w:sz="0" w:space="0" w:color="auto"/>
          </w:divBdr>
          <w:divsChild>
            <w:div w:id="978846434">
              <w:marLeft w:val="0"/>
              <w:marRight w:val="0"/>
              <w:marTop w:val="0"/>
              <w:marBottom w:val="0"/>
              <w:divBdr>
                <w:top w:val="none" w:sz="0" w:space="0" w:color="auto"/>
                <w:left w:val="none" w:sz="0" w:space="0" w:color="auto"/>
                <w:bottom w:val="none" w:sz="0" w:space="0" w:color="auto"/>
                <w:right w:val="none" w:sz="0" w:space="0" w:color="auto"/>
              </w:divBdr>
            </w:div>
          </w:divsChild>
        </w:div>
        <w:div w:id="575357904">
          <w:marLeft w:val="0"/>
          <w:marRight w:val="0"/>
          <w:marTop w:val="0"/>
          <w:marBottom w:val="0"/>
          <w:divBdr>
            <w:top w:val="none" w:sz="0" w:space="0" w:color="auto"/>
            <w:left w:val="none" w:sz="0" w:space="0" w:color="auto"/>
            <w:bottom w:val="none" w:sz="0" w:space="0" w:color="auto"/>
            <w:right w:val="none" w:sz="0" w:space="0" w:color="auto"/>
          </w:divBdr>
          <w:divsChild>
            <w:div w:id="1297685113">
              <w:marLeft w:val="0"/>
              <w:marRight w:val="0"/>
              <w:marTop w:val="0"/>
              <w:marBottom w:val="0"/>
              <w:divBdr>
                <w:top w:val="none" w:sz="0" w:space="0" w:color="auto"/>
                <w:left w:val="none" w:sz="0" w:space="0" w:color="auto"/>
                <w:bottom w:val="none" w:sz="0" w:space="0" w:color="auto"/>
                <w:right w:val="none" w:sz="0" w:space="0" w:color="auto"/>
              </w:divBdr>
            </w:div>
          </w:divsChild>
        </w:div>
        <w:div w:id="718283031">
          <w:marLeft w:val="0"/>
          <w:marRight w:val="0"/>
          <w:marTop w:val="0"/>
          <w:marBottom w:val="0"/>
          <w:divBdr>
            <w:top w:val="none" w:sz="0" w:space="0" w:color="auto"/>
            <w:left w:val="none" w:sz="0" w:space="0" w:color="auto"/>
            <w:bottom w:val="none" w:sz="0" w:space="0" w:color="auto"/>
            <w:right w:val="none" w:sz="0" w:space="0" w:color="auto"/>
          </w:divBdr>
          <w:divsChild>
            <w:div w:id="216628868">
              <w:marLeft w:val="0"/>
              <w:marRight w:val="0"/>
              <w:marTop w:val="0"/>
              <w:marBottom w:val="0"/>
              <w:divBdr>
                <w:top w:val="none" w:sz="0" w:space="0" w:color="auto"/>
                <w:left w:val="none" w:sz="0" w:space="0" w:color="auto"/>
                <w:bottom w:val="none" w:sz="0" w:space="0" w:color="auto"/>
                <w:right w:val="none" w:sz="0" w:space="0" w:color="auto"/>
              </w:divBdr>
            </w:div>
          </w:divsChild>
        </w:div>
        <w:div w:id="794520406">
          <w:marLeft w:val="0"/>
          <w:marRight w:val="0"/>
          <w:marTop w:val="0"/>
          <w:marBottom w:val="0"/>
          <w:divBdr>
            <w:top w:val="none" w:sz="0" w:space="0" w:color="auto"/>
            <w:left w:val="none" w:sz="0" w:space="0" w:color="auto"/>
            <w:bottom w:val="none" w:sz="0" w:space="0" w:color="auto"/>
            <w:right w:val="none" w:sz="0" w:space="0" w:color="auto"/>
          </w:divBdr>
          <w:divsChild>
            <w:div w:id="2001153802">
              <w:marLeft w:val="0"/>
              <w:marRight w:val="0"/>
              <w:marTop w:val="0"/>
              <w:marBottom w:val="0"/>
              <w:divBdr>
                <w:top w:val="none" w:sz="0" w:space="0" w:color="auto"/>
                <w:left w:val="none" w:sz="0" w:space="0" w:color="auto"/>
                <w:bottom w:val="none" w:sz="0" w:space="0" w:color="auto"/>
                <w:right w:val="none" w:sz="0" w:space="0" w:color="auto"/>
              </w:divBdr>
            </w:div>
          </w:divsChild>
        </w:div>
        <w:div w:id="1572620316">
          <w:marLeft w:val="0"/>
          <w:marRight w:val="0"/>
          <w:marTop w:val="0"/>
          <w:marBottom w:val="0"/>
          <w:divBdr>
            <w:top w:val="none" w:sz="0" w:space="0" w:color="auto"/>
            <w:left w:val="none" w:sz="0" w:space="0" w:color="auto"/>
            <w:bottom w:val="none" w:sz="0" w:space="0" w:color="auto"/>
            <w:right w:val="none" w:sz="0" w:space="0" w:color="auto"/>
          </w:divBdr>
          <w:divsChild>
            <w:div w:id="1537427056">
              <w:marLeft w:val="0"/>
              <w:marRight w:val="0"/>
              <w:marTop w:val="0"/>
              <w:marBottom w:val="0"/>
              <w:divBdr>
                <w:top w:val="none" w:sz="0" w:space="0" w:color="auto"/>
                <w:left w:val="none" w:sz="0" w:space="0" w:color="auto"/>
                <w:bottom w:val="none" w:sz="0" w:space="0" w:color="auto"/>
                <w:right w:val="none" w:sz="0" w:space="0" w:color="auto"/>
              </w:divBdr>
            </w:div>
          </w:divsChild>
        </w:div>
        <w:div w:id="1773160648">
          <w:marLeft w:val="0"/>
          <w:marRight w:val="0"/>
          <w:marTop w:val="0"/>
          <w:marBottom w:val="0"/>
          <w:divBdr>
            <w:top w:val="none" w:sz="0" w:space="0" w:color="auto"/>
            <w:left w:val="none" w:sz="0" w:space="0" w:color="auto"/>
            <w:bottom w:val="none" w:sz="0" w:space="0" w:color="auto"/>
            <w:right w:val="none" w:sz="0" w:space="0" w:color="auto"/>
          </w:divBdr>
          <w:divsChild>
            <w:div w:id="1771899957">
              <w:marLeft w:val="0"/>
              <w:marRight w:val="0"/>
              <w:marTop w:val="0"/>
              <w:marBottom w:val="0"/>
              <w:divBdr>
                <w:top w:val="none" w:sz="0" w:space="0" w:color="auto"/>
                <w:left w:val="none" w:sz="0" w:space="0" w:color="auto"/>
                <w:bottom w:val="none" w:sz="0" w:space="0" w:color="auto"/>
                <w:right w:val="none" w:sz="0" w:space="0" w:color="auto"/>
              </w:divBdr>
            </w:div>
          </w:divsChild>
        </w:div>
        <w:div w:id="521162460">
          <w:marLeft w:val="0"/>
          <w:marRight w:val="0"/>
          <w:marTop w:val="0"/>
          <w:marBottom w:val="0"/>
          <w:divBdr>
            <w:top w:val="none" w:sz="0" w:space="0" w:color="auto"/>
            <w:left w:val="none" w:sz="0" w:space="0" w:color="auto"/>
            <w:bottom w:val="none" w:sz="0" w:space="0" w:color="auto"/>
            <w:right w:val="none" w:sz="0" w:space="0" w:color="auto"/>
          </w:divBdr>
          <w:divsChild>
            <w:div w:id="1259216245">
              <w:marLeft w:val="0"/>
              <w:marRight w:val="0"/>
              <w:marTop w:val="0"/>
              <w:marBottom w:val="0"/>
              <w:divBdr>
                <w:top w:val="none" w:sz="0" w:space="0" w:color="auto"/>
                <w:left w:val="none" w:sz="0" w:space="0" w:color="auto"/>
                <w:bottom w:val="none" w:sz="0" w:space="0" w:color="auto"/>
                <w:right w:val="none" w:sz="0" w:space="0" w:color="auto"/>
              </w:divBdr>
            </w:div>
          </w:divsChild>
        </w:div>
        <w:div w:id="324745892">
          <w:marLeft w:val="0"/>
          <w:marRight w:val="0"/>
          <w:marTop w:val="0"/>
          <w:marBottom w:val="0"/>
          <w:divBdr>
            <w:top w:val="none" w:sz="0" w:space="0" w:color="auto"/>
            <w:left w:val="none" w:sz="0" w:space="0" w:color="auto"/>
            <w:bottom w:val="none" w:sz="0" w:space="0" w:color="auto"/>
            <w:right w:val="none" w:sz="0" w:space="0" w:color="auto"/>
          </w:divBdr>
          <w:divsChild>
            <w:div w:id="1652294346">
              <w:marLeft w:val="0"/>
              <w:marRight w:val="0"/>
              <w:marTop w:val="0"/>
              <w:marBottom w:val="0"/>
              <w:divBdr>
                <w:top w:val="none" w:sz="0" w:space="0" w:color="auto"/>
                <w:left w:val="none" w:sz="0" w:space="0" w:color="auto"/>
                <w:bottom w:val="none" w:sz="0" w:space="0" w:color="auto"/>
                <w:right w:val="none" w:sz="0" w:space="0" w:color="auto"/>
              </w:divBdr>
            </w:div>
          </w:divsChild>
        </w:div>
        <w:div w:id="87888898">
          <w:marLeft w:val="0"/>
          <w:marRight w:val="0"/>
          <w:marTop w:val="0"/>
          <w:marBottom w:val="0"/>
          <w:divBdr>
            <w:top w:val="none" w:sz="0" w:space="0" w:color="auto"/>
            <w:left w:val="none" w:sz="0" w:space="0" w:color="auto"/>
            <w:bottom w:val="none" w:sz="0" w:space="0" w:color="auto"/>
            <w:right w:val="none" w:sz="0" w:space="0" w:color="auto"/>
          </w:divBdr>
          <w:divsChild>
            <w:div w:id="937952970">
              <w:marLeft w:val="0"/>
              <w:marRight w:val="0"/>
              <w:marTop w:val="0"/>
              <w:marBottom w:val="0"/>
              <w:divBdr>
                <w:top w:val="none" w:sz="0" w:space="0" w:color="auto"/>
                <w:left w:val="none" w:sz="0" w:space="0" w:color="auto"/>
                <w:bottom w:val="none" w:sz="0" w:space="0" w:color="auto"/>
                <w:right w:val="none" w:sz="0" w:space="0" w:color="auto"/>
              </w:divBdr>
            </w:div>
          </w:divsChild>
        </w:div>
        <w:div w:id="1366835317">
          <w:marLeft w:val="0"/>
          <w:marRight w:val="0"/>
          <w:marTop w:val="0"/>
          <w:marBottom w:val="0"/>
          <w:divBdr>
            <w:top w:val="none" w:sz="0" w:space="0" w:color="auto"/>
            <w:left w:val="none" w:sz="0" w:space="0" w:color="auto"/>
            <w:bottom w:val="none" w:sz="0" w:space="0" w:color="auto"/>
            <w:right w:val="none" w:sz="0" w:space="0" w:color="auto"/>
          </w:divBdr>
          <w:divsChild>
            <w:div w:id="210000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006092">
      <w:bodyDiv w:val="1"/>
      <w:marLeft w:val="0"/>
      <w:marRight w:val="0"/>
      <w:marTop w:val="0"/>
      <w:marBottom w:val="0"/>
      <w:divBdr>
        <w:top w:val="none" w:sz="0" w:space="0" w:color="auto"/>
        <w:left w:val="none" w:sz="0" w:space="0" w:color="auto"/>
        <w:bottom w:val="none" w:sz="0" w:space="0" w:color="auto"/>
        <w:right w:val="none" w:sz="0" w:space="0" w:color="auto"/>
      </w:divBdr>
      <w:divsChild>
        <w:div w:id="1739595051">
          <w:marLeft w:val="0"/>
          <w:marRight w:val="0"/>
          <w:marTop w:val="0"/>
          <w:marBottom w:val="0"/>
          <w:divBdr>
            <w:top w:val="none" w:sz="0" w:space="0" w:color="auto"/>
            <w:left w:val="none" w:sz="0" w:space="0" w:color="auto"/>
            <w:bottom w:val="none" w:sz="0" w:space="0" w:color="auto"/>
            <w:right w:val="none" w:sz="0" w:space="0" w:color="auto"/>
          </w:divBdr>
        </w:div>
        <w:div w:id="65735438">
          <w:marLeft w:val="0"/>
          <w:marRight w:val="0"/>
          <w:marTop w:val="0"/>
          <w:marBottom w:val="0"/>
          <w:divBdr>
            <w:top w:val="none" w:sz="0" w:space="0" w:color="auto"/>
            <w:left w:val="none" w:sz="0" w:space="0" w:color="auto"/>
            <w:bottom w:val="none" w:sz="0" w:space="0" w:color="auto"/>
            <w:right w:val="none" w:sz="0" w:space="0" w:color="auto"/>
          </w:divBdr>
        </w:div>
      </w:divsChild>
    </w:div>
    <w:div w:id="737367260">
      <w:bodyDiv w:val="1"/>
      <w:marLeft w:val="0"/>
      <w:marRight w:val="0"/>
      <w:marTop w:val="0"/>
      <w:marBottom w:val="0"/>
      <w:divBdr>
        <w:top w:val="none" w:sz="0" w:space="0" w:color="auto"/>
        <w:left w:val="none" w:sz="0" w:space="0" w:color="auto"/>
        <w:bottom w:val="none" w:sz="0" w:space="0" w:color="auto"/>
        <w:right w:val="none" w:sz="0" w:space="0" w:color="auto"/>
      </w:divBdr>
    </w:div>
    <w:div w:id="779758380">
      <w:bodyDiv w:val="1"/>
      <w:marLeft w:val="0"/>
      <w:marRight w:val="0"/>
      <w:marTop w:val="0"/>
      <w:marBottom w:val="0"/>
      <w:divBdr>
        <w:top w:val="none" w:sz="0" w:space="0" w:color="auto"/>
        <w:left w:val="none" w:sz="0" w:space="0" w:color="auto"/>
        <w:bottom w:val="none" w:sz="0" w:space="0" w:color="auto"/>
        <w:right w:val="none" w:sz="0" w:space="0" w:color="auto"/>
      </w:divBdr>
    </w:div>
    <w:div w:id="977101536">
      <w:bodyDiv w:val="1"/>
      <w:marLeft w:val="0"/>
      <w:marRight w:val="0"/>
      <w:marTop w:val="0"/>
      <w:marBottom w:val="0"/>
      <w:divBdr>
        <w:top w:val="none" w:sz="0" w:space="0" w:color="auto"/>
        <w:left w:val="none" w:sz="0" w:space="0" w:color="auto"/>
        <w:bottom w:val="none" w:sz="0" w:space="0" w:color="auto"/>
        <w:right w:val="none" w:sz="0" w:space="0" w:color="auto"/>
      </w:divBdr>
    </w:div>
    <w:div w:id="1086611156">
      <w:bodyDiv w:val="1"/>
      <w:marLeft w:val="0"/>
      <w:marRight w:val="0"/>
      <w:marTop w:val="0"/>
      <w:marBottom w:val="0"/>
      <w:divBdr>
        <w:top w:val="none" w:sz="0" w:space="0" w:color="auto"/>
        <w:left w:val="none" w:sz="0" w:space="0" w:color="auto"/>
        <w:bottom w:val="none" w:sz="0" w:space="0" w:color="auto"/>
        <w:right w:val="none" w:sz="0" w:space="0" w:color="auto"/>
      </w:divBdr>
      <w:divsChild>
        <w:div w:id="320894081">
          <w:marLeft w:val="0"/>
          <w:marRight w:val="0"/>
          <w:marTop w:val="0"/>
          <w:marBottom w:val="0"/>
          <w:divBdr>
            <w:top w:val="none" w:sz="0" w:space="0" w:color="auto"/>
            <w:left w:val="none" w:sz="0" w:space="0" w:color="auto"/>
            <w:bottom w:val="none" w:sz="0" w:space="0" w:color="auto"/>
            <w:right w:val="none" w:sz="0" w:space="0" w:color="auto"/>
          </w:divBdr>
        </w:div>
        <w:div w:id="573324077">
          <w:marLeft w:val="0"/>
          <w:marRight w:val="0"/>
          <w:marTop w:val="0"/>
          <w:marBottom w:val="0"/>
          <w:divBdr>
            <w:top w:val="none" w:sz="0" w:space="0" w:color="auto"/>
            <w:left w:val="none" w:sz="0" w:space="0" w:color="auto"/>
            <w:bottom w:val="none" w:sz="0" w:space="0" w:color="auto"/>
            <w:right w:val="none" w:sz="0" w:space="0" w:color="auto"/>
          </w:divBdr>
        </w:div>
        <w:div w:id="1909995279">
          <w:marLeft w:val="0"/>
          <w:marRight w:val="0"/>
          <w:marTop w:val="0"/>
          <w:marBottom w:val="0"/>
          <w:divBdr>
            <w:top w:val="none" w:sz="0" w:space="0" w:color="auto"/>
            <w:left w:val="none" w:sz="0" w:space="0" w:color="auto"/>
            <w:bottom w:val="none" w:sz="0" w:space="0" w:color="auto"/>
            <w:right w:val="none" w:sz="0" w:space="0" w:color="auto"/>
          </w:divBdr>
        </w:div>
      </w:divsChild>
    </w:div>
    <w:div w:id="1547525841">
      <w:bodyDiv w:val="1"/>
      <w:marLeft w:val="0"/>
      <w:marRight w:val="0"/>
      <w:marTop w:val="0"/>
      <w:marBottom w:val="0"/>
      <w:divBdr>
        <w:top w:val="none" w:sz="0" w:space="0" w:color="auto"/>
        <w:left w:val="none" w:sz="0" w:space="0" w:color="auto"/>
        <w:bottom w:val="none" w:sz="0" w:space="0" w:color="auto"/>
        <w:right w:val="none" w:sz="0" w:space="0" w:color="auto"/>
      </w:divBdr>
      <w:divsChild>
        <w:div w:id="649289258">
          <w:marLeft w:val="0"/>
          <w:marRight w:val="0"/>
          <w:marTop w:val="0"/>
          <w:marBottom w:val="0"/>
          <w:divBdr>
            <w:top w:val="none" w:sz="0" w:space="0" w:color="auto"/>
            <w:left w:val="none" w:sz="0" w:space="0" w:color="auto"/>
            <w:bottom w:val="none" w:sz="0" w:space="0" w:color="auto"/>
            <w:right w:val="none" w:sz="0" w:space="0" w:color="auto"/>
          </w:divBdr>
        </w:div>
        <w:div w:id="617687853">
          <w:marLeft w:val="0"/>
          <w:marRight w:val="0"/>
          <w:marTop w:val="0"/>
          <w:marBottom w:val="0"/>
          <w:divBdr>
            <w:top w:val="none" w:sz="0" w:space="0" w:color="auto"/>
            <w:left w:val="none" w:sz="0" w:space="0" w:color="auto"/>
            <w:bottom w:val="none" w:sz="0" w:space="0" w:color="auto"/>
            <w:right w:val="none" w:sz="0" w:space="0" w:color="auto"/>
          </w:divBdr>
        </w:div>
        <w:div w:id="119571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itstopswithme.humanrights.gov.au/" TargetMode="External"/><Relationship Id="rId26" Type="http://schemas.openxmlformats.org/officeDocument/2006/relationships/hyperlink" Target="https://itstopswithme.humanrights.gov.au/resourcehub" TargetMode="External"/><Relationship Id="rId39" Type="http://schemas.openxmlformats.org/officeDocument/2006/relationships/hyperlink" Target="https://australianhrc.sharepoint.com/sites/RaceDiscriminationTeam/RISWM/01.%20Project%20Key%20Documents/04.%20Evaluation/2022%20Campaign%20Relaunch%20Evaluation/&#8226;%09https:/humanrights.gov.au/our-work/race-discrimination/projects/national-anti-racism-framework" TargetMode="External"/><Relationship Id="rId21" Type="http://schemas.openxmlformats.org/officeDocument/2006/relationships/hyperlink" Target="https://www.qualtrics.com/au/" TargetMode="External"/><Relationship Id="rId34" Type="http://schemas.openxmlformats.org/officeDocument/2006/relationships/image" Target="media/image10.png"/><Relationship Id="rId42" Type="http://schemas.openxmlformats.org/officeDocument/2006/relationships/footer" Target="footer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hyperlink" Target="https://itstopswithme.humanrights.gov.au"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s://itstopswithme-4promote.com.au/site/"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hyperlink" Target="https://humanrights.gov.au/our-work/race-discrimination/publications/national-anti-racism-framework-scoping-report" TargetMode="External"/><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yperlink" Target="https://itstopswithme.humanrights.gov.au/sites/default/files/2022-07/RISWM-Supporter-Kit.zip" TargetMode="External"/><Relationship Id="rId28" Type="http://schemas.openxmlformats.org/officeDocument/2006/relationships/image" Target="media/image4.png"/><Relationship Id="rId36" Type="http://schemas.openxmlformats.org/officeDocument/2006/relationships/image" Target="media/image12.png"/><Relationship Id="rId10" Type="http://schemas.openxmlformats.org/officeDocument/2006/relationships/settings" Target="settings.xml"/><Relationship Id="rId19" Type="http://schemas.openxmlformats.org/officeDocument/2006/relationships/hyperlink" Target="https://culturaldiversity.humanrights.gov.au/" TargetMode="External"/><Relationship Id="rId31" Type="http://schemas.openxmlformats.org/officeDocument/2006/relationships/image" Target="media/image7.png"/><Relationship Id="rId4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hyperlink" Target="https://itstopswithme.humanrights.gov.au/" TargetMode="External"/><Relationship Id="rId27" Type="http://schemas.openxmlformats.org/officeDocument/2006/relationships/hyperlink" Target="https://itstopswithme.humanrights.gov.au/workplace-cultural-diversity-tool" TargetMode="External"/><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footer" Target="footer2.xml"/><Relationship Id="rId8" Type="http://schemas.openxmlformats.org/officeDocument/2006/relationships/numbering" Target="numbering.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3.jpeg"/><Relationship Id="rId25" Type="http://schemas.openxmlformats.org/officeDocument/2006/relationships/hyperlink" Target="https://itstopswithme.humanrights.gov.au/resourcehub/racism-it-stops-me-conversation-guide" TargetMode="External"/><Relationship Id="rId33" Type="http://schemas.openxmlformats.org/officeDocument/2006/relationships/image" Target="media/image9.png"/><Relationship Id="rId38" Type="http://schemas.openxmlformats.org/officeDocument/2006/relationships/hyperlink" Target="mailto:antiracismsecretariat@humanrights.gov.au" TargetMode="External"/><Relationship Id="rId46" Type="http://schemas.openxmlformats.org/officeDocument/2006/relationships/theme" Target="theme/theme1.xml"/><Relationship Id="rId20" Type="http://schemas.openxmlformats.org/officeDocument/2006/relationships/hyperlink" Target="https://humanrights.gov.au/our-work/race-discrimination/publications/guide-addressing-spectator-racism-sports-2021" TargetMode="External"/><Relationship Id="rId41"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ifer.mclean\OneDrive%20-%20Australian%20Human%20Rights%20Commission\Desktop\RISWM%20Draft%20Evaluation%20Report%20External%20Version%20v2%20sent%20to%20RDC%203003202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1DF7901B2B4C64FBBED904B0B22452A" ma:contentTypeVersion="21" ma:contentTypeDescription="Create a new document." ma:contentTypeScope="" ma:versionID="e445b52de4499920f5398e910bf03859">
  <xsd:schema xmlns:xsd="http://www.w3.org/2001/XMLSchema" xmlns:xs="http://www.w3.org/2001/XMLSchema" xmlns:p="http://schemas.microsoft.com/office/2006/metadata/properties" xmlns:ns2="6500fe01-343b-4fb9-a1b0-68ac19d62e01" xmlns:ns3="3be1255b-96a4-4d7c-a17c-1d659dd31358" xmlns:ns4="39d46e2e-af2c-4283-b2c0-dbe09d693c60" targetNamespace="http://schemas.microsoft.com/office/2006/metadata/properties" ma:root="true" ma:fieldsID="46bf307bca4ad4dbc4ece64cb84980e0" ns2:_="" ns3:_="" ns4:_="">
    <xsd:import namespace="6500fe01-343b-4fb9-a1b0-68ac19d62e01"/>
    <xsd:import namespace="3be1255b-96a4-4d7c-a17c-1d659dd31358"/>
    <xsd:import namespace="39d46e2e-af2c-4283-b2c0-dbe09d693c60"/>
    <xsd:element name="properties">
      <xsd:complexType>
        <xsd:sequence>
          <xsd:element name="documentManagement">
            <xsd:complexType>
              <xsd:all>
                <xsd:element ref="ns2:TaxKeywordTaxHTField" minOccurs="0"/>
                <xsd:element ref="ns2:TaxCatchAll" minOccurs="0"/>
                <xsd:element ref="ns2:TaxCatchAllLabel" minOccurs="0"/>
                <xsd:element ref="ns2:Divider" minOccurs="0"/>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3:MediaServiceGenerationTime" minOccurs="0"/>
                <xsd:element ref="ns3:MediaServiceEventHashCode" minOccurs="0"/>
                <xsd:element ref="ns3:MediaServiceDateTaken" minOccurs="0"/>
                <xsd:element ref="ns3:MediaLengthInSeconds" minOccurs="0"/>
                <xsd:element ref="ns3:MediaServiceOCR" minOccurs="0"/>
                <xsd:element ref="ns4:SharedWithUsers" minOccurs="0"/>
                <xsd:element ref="ns4: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00fe01-343b-4fb9-a1b0-68ac19d62e01"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Enterprise Keywords" ma:fieldId="{23f27201-bee3-471e-b2e7-b64fd8b7ca38}" ma:taxonomyMulti="true" ma:sspId="975c5ac6-a0cc-43ed-b850-4a2ae59237b6"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hidden="true" ma:list="{5dc573db-f316-481f-bf6d-476bdd2e5ae6}" ma:internalName="TaxCatchAll" ma:showField="CatchAllData" ma:web="39d46e2e-af2c-4283-b2c0-dbe09d693c60">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5dc573db-f316-481f-bf6d-476bdd2e5ae6}" ma:internalName="TaxCatchAllLabel" ma:readOnly="true" ma:showField="CatchAllDataLabel" ma:web="39d46e2e-af2c-4283-b2c0-dbe09d693c60">
      <xsd:complexType>
        <xsd:complexContent>
          <xsd:extension base="dms:MultiChoiceLookup">
            <xsd:sequence>
              <xsd:element name="Value" type="dms:Lookup" maxOccurs="unbounded" minOccurs="0" nillable="true"/>
            </xsd:sequence>
          </xsd:extension>
        </xsd:complexContent>
      </xsd:complexType>
    </xsd:element>
    <xsd:element name="Divider" ma:index="12" nillable="true" ma:displayName="Divider" ma:internalName="Divider">
      <xsd:simpleType>
        <xsd:restriction base="dms:Text">
          <xsd:maxLength value="255"/>
        </xsd:restriction>
      </xsd:simpleType>
    </xsd:element>
    <xsd:element name="_dlc_DocId" ma:index="13" nillable="true" ma:displayName="Document ID Value" ma:description="The value of the document ID assigned to this item." ma:internalName="_dlc_DocId" ma:readOnly="true">
      <xsd:simpleType>
        <xsd:restriction base="dms:Text"/>
      </xsd:simpleType>
    </xsd:element>
    <xsd:element name="_dlc_DocIdUrl" ma:index="14"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5"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be1255b-96a4-4d7c-a17c-1d659dd31358" elementFormDefault="qualified">
    <xsd:import namespace="http://schemas.microsoft.com/office/2006/documentManagement/types"/>
    <xsd:import namespace="http://schemas.microsoft.com/office/infopath/2007/PartnerControls"/>
    <xsd:element name="MediaServiceMetadata" ma:index="16" nillable="true" ma:displayName="MediaServiceMetadata" ma:hidden="true" ma:internalName="MediaServiceMetadata" ma:readOnly="true">
      <xsd:simpleType>
        <xsd:restriction base="dms:Note"/>
      </xsd:simpleType>
    </xsd:element>
    <xsd:element name="MediaServiceFastMetadata" ma:index="17"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975c5ac6-a0cc-43ed-b850-4a2ae59237b6" ma:termSetId="09814cd3-568e-fe90-9814-8d621ff8fb84" ma:anchorId="fba54fb3-c3e1-fe81-a776-ca4b69148c4d" ma:open="true" ma:isKeyword="false">
      <xsd:complexType>
        <xsd:sequence>
          <xsd:element ref="pc:Terms" minOccurs="0" maxOccurs="1"/>
        </xsd:sequence>
      </xsd:complex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DateTaken" ma:index="22" nillable="true" ma:displayName="MediaServiceDateTaken" ma:hidden="true" ma:indexed="true" ma:internalName="MediaServiceDateTake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9d46e2e-af2c-4283-b2c0-dbe09d693c60" elementFormDefault="qualified">
    <xsd:import namespace="http://schemas.microsoft.com/office/2006/documentManagement/types"/>
    <xsd:import namespace="http://schemas.microsoft.com/office/infopath/2007/PartnerControls"/>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975c5ac6-a0cc-43ed-b850-4a2ae59237b6" ContentTypeId="0x0101" PreviousValue="false" LastSyncTimeStamp="2019-01-22T02:06:15.047Z"/>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customXsn xmlns="http://schemas.microsoft.com/office/2006/metadata/customXsn">
  <xsnLocation/>
  <cached>True</cached>
  <openByDefault>True</openByDefault>
  <xsnScope/>
</customXsn>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p:properties xmlns:p="http://schemas.microsoft.com/office/2006/metadata/properties" xmlns:xsi="http://www.w3.org/2001/XMLSchema-instance" xmlns:pc="http://schemas.microsoft.com/office/infopath/2007/PartnerControls">
  <documentManagement>
    <TaxCatchAll xmlns="6500fe01-343b-4fb9-a1b0-68ac19d62e01" xsi:nil="true"/>
    <TaxKeywordTaxHTField xmlns="6500fe01-343b-4fb9-a1b0-68ac19d62e01">
      <Terms xmlns="http://schemas.microsoft.com/office/infopath/2007/PartnerControls"/>
    </TaxKeywordTaxHTField>
    <_dlc_DocId xmlns="6500fe01-343b-4fb9-a1b0-68ac19d62e01">PD4UZXZ4W7CP-1028960817-7127</_dlc_DocId>
    <_dlc_DocIdUrl xmlns="6500fe01-343b-4fb9-a1b0-68ac19d62e01">
      <Url>https://australianhrc.sharepoint.com/sites/RaceDiscriminationTeam/_layouts/15/DocIdRedir.aspx?ID=PD4UZXZ4W7CP-1028960817-7127</Url>
      <Description>PD4UZXZ4W7CP-1028960817-7127</Description>
    </_dlc_DocIdUrl>
    <Divider xmlns="6500fe01-343b-4fb9-a1b0-68ac19d62e01" xsi:nil="true"/>
    <lcf76f155ced4ddcb4097134ff3c332f xmlns="3be1255b-96a4-4d7c-a17c-1d659dd31358">
      <Terms xmlns="http://schemas.microsoft.com/office/infopath/2007/PartnerControls"/>
    </lcf76f155ced4ddcb4097134ff3c332f>
    <MediaLengthInSeconds xmlns="3be1255b-96a4-4d7c-a17c-1d659dd31358" xsi:nil="true"/>
    <_dlc_DocIdPersistId xmlns="6500fe01-343b-4fb9-a1b0-68ac19d62e01">false</_dlc_DocIdPersistId>
    <SharedWithUsers xmlns="39d46e2e-af2c-4283-b2c0-dbe09d693c60">
      <UserInfo>
        <DisplayName/>
        <AccountId xsi:nil="true"/>
        <AccountType/>
      </UserInfo>
    </SharedWithUsers>
  </documentManagement>
</p:properties>
</file>

<file path=customXml/itemProps1.xml><?xml version="1.0" encoding="utf-8"?>
<ds:datastoreItem xmlns:ds="http://schemas.openxmlformats.org/officeDocument/2006/customXml" ds:itemID="{6B6879BC-C3BA-4C45-8FCD-D59AC052F0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00fe01-343b-4fb9-a1b0-68ac19d62e01"/>
    <ds:schemaRef ds:uri="3be1255b-96a4-4d7c-a17c-1d659dd31358"/>
    <ds:schemaRef ds:uri="39d46e2e-af2c-4283-b2c0-dbe09d693c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F030789-C8A2-4766-BFD9-39C8FBCCBD8E}">
  <ds:schemaRefs>
    <ds:schemaRef ds:uri="Microsoft.SharePoint.Taxonomy.ContentTypeSync"/>
  </ds:schemaRefs>
</ds:datastoreItem>
</file>

<file path=customXml/itemProps3.xml><?xml version="1.0" encoding="utf-8"?>
<ds:datastoreItem xmlns:ds="http://schemas.openxmlformats.org/officeDocument/2006/customXml" ds:itemID="{B9FC7259-9D65-4F8E-88DF-B5C3B3A0C7DE}">
  <ds:schemaRefs>
    <ds:schemaRef ds:uri="http://schemas.microsoft.com/sharepoint/v3/contenttype/forms"/>
  </ds:schemaRefs>
</ds:datastoreItem>
</file>

<file path=customXml/itemProps4.xml><?xml version="1.0" encoding="utf-8"?>
<ds:datastoreItem xmlns:ds="http://schemas.openxmlformats.org/officeDocument/2006/customXml" ds:itemID="{471BB290-9DCC-47D8-8D81-619F724D8A27}">
  <ds:schemaRefs>
    <ds:schemaRef ds:uri="http://schemas.microsoft.com/office/2006/metadata/customXsn"/>
  </ds:schemaRefs>
</ds:datastoreItem>
</file>

<file path=customXml/itemProps5.xml><?xml version="1.0" encoding="utf-8"?>
<ds:datastoreItem xmlns:ds="http://schemas.openxmlformats.org/officeDocument/2006/customXml" ds:itemID="{56352C10-2325-43C8-85E1-6835753AE36B}">
  <ds:schemaRefs>
    <ds:schemaRef ds:uri="http://schemas.openxmlformats.org/officeDocument/2006/bibliography"/>
  </ds:schemaRefs>
</ds:datastoreItem>
</file>

<file path=customXml/itemProps6.xml><?xml version="1.0" encoding="utf-8"?>
<ds:datastoreItem xmlns:ds="http://schemas.openxmlformats.org/officeDocument/2006/customXml" ds:itemID="{473B95D2-846C-4010-968C-95D452DE77A3}">
  <ds:schemaRefs>
    <ds:schemaRef ds:uri="http://schemas.microsoft.com/sharepoint/events"/>
  </ds:schemaRefs>
</ds:datastoreItem>
</file>

<file path=customXml/itemProps7.xml><?xml version="1.0" encoding="utf-8"?>
<ds:datastoreItem xmlns:ds="http://schemas.openxmlformats.org/officeDocument/2006/customXml" ds:itemID="{DE2ACD7C-2BA9-47F9-8579-76DB6345E23F}">
  <ds:schemaRefs>
    <ds:schemaRef ds:uri="http://schemas.microsoft.com/office/2006/metadata/properties"/>
    <ds:schemaRef ds:uri="http://schemas.microsoft.com/office/infopath/2007/PartnerControls"/>
    <ds:schemaRef ds:uri="6500fe01-343b-4fb9-a1b0-68ac19d62e01"/>
    <ds:schemaRef ds:uri="3be1255b-96a4-4d7c-a17c-1d659dd31358"/>
    <ds:schemaRef ds:uri="39d46e2e-af2c-4283-b2c0-dbe09d693c60"/>
  </ds:schemaRefs>
</ds:datastoreItem>
</file>

<file path=docProps/app.xml><?xml version="1.0" encoding="utf-8"?>
<Properties xmlns="http://schemas.openxmlformats.org/officeDocument/2006/extended-properties" xmlns:vt="http://schemas.openxmlformats.org/officeDocument/2006/docPropsVTypes">
  <Template>C:\Users\jennifer.mclean\OneDrive - Australian Human Rights Commission\Desktop\RISWM Draft Evaluation Report External Version v2 sent to RDC 30032023.dotx</Template>
  <TotalTime>307</TotalTime>
  <Pages>32</Pages>
  <Words>4300</Words>
  <Characters>24516</Characters>
  <Application>Microsoft Office Word</Application>
  <DocSecurity>0</DocSecurity>
  <Lines>204</Lines>
  <Paragraphs>57</Paragraphs>
  <ScaleCrop>false</ScaleCrop>
  <HeadingPairs>
    <vt:vector size="2" baseType="variant">
      <vt:variant>
        <vt:lpstr>Titolo</vt:lpstr>
      </vt:variant>
      <vt:variant>
        <vt:i4>1</vt:i4>
      </vt:variant>
    </vt:vector>
  </HeadingPairs>
  <TitlesOfParts>
    <vt:vector size="1" baseType="lpstr">
      <vt:lpstr>Year</vt:lpstr>
    </vt:vector>
  </TitlesOfParts>
  <Company>Human Rights and Equal Opportunity Commission</Company>
  <LinksUpToDate>false</LinksUpToDate>
  <CharactersWithSpaces>28759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dc:title>
  <dc:subject/>
  <dc:creator>Jennifer McLean</dc:creator>
  <cp:keywords/>
  <cp:lastModifiedBy>Jo Rita Stocovaz</cp:lastModifiedBy>
  <cp:revision>68</cp:revision>
  <cp:lastPrinted>1900-12-31T16:30:00Z</cp:lastPrinted>
  <dcterms:created xsi:type="dcterms:W3CDTF">2023-03-30T04:24:00Z</dcterms:created>
  <dcterms:modified xsi:type="dcterms:W3CDTF">2023-06-29T13:50:00Z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0x01010061DF7901B2B4C64FBBED904B0B22452A</vt:lpwstr>
  </property>
  <property fmtid="{D5CDD505-2E9C-101B-9397-08002B2CF9AE}" pid="3" name="_dlc_DocIdItemGuid">
    <vt:lpwstr>103f7c37-0908-4239-841b-e08b4aa35110</vt:lpwstr>
  </property>
  <property fmtid="{D5CDD505-2E9C-101B-9397-08002B2CF9AE}" pid="4" name="TaxKeyword">
    <vt:lpwstr/>
  </property>
  <property fmtid="{D5CDD505-2E9C-101B-9397-08002B2CF9AE}" pid="5" name="MediaServiceImageTags">
    <vt:lpwstr/>
  </property>
  <property fmtid="{D5CDD505-2E9C-101B-9397-08002B2CF9AE}" pid="6" name="Document Type">
    <vt:lpwstr/>
  </property>
  <property fmtid="{D5CDD505-2E9C-101B-9397-08002B2CF9AE}" pid="7" name="xd_ProgID">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y fmtid="{D5CDD505-2E9C-101B-9397-08002B2CF9AE}" pid="12" name="xd_Signature">
    <vt:bool>false</vt:bool>
  </property>
</Properties>
</file>